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7D1285" w:rsidRDefault="007D1285" w14:paraId="4C7670A2" w14:textId="2686854B">
      <w:r>
        <w:rPr>
          <w:noProof/>
          <w:lang w:eastAsia="en-AU"/>
        </w:rPr>
        <w:drawing>
          <wp:anchor distT="0" distB="0" distL="114300" distR="114300" simplePos="0" relativeHeight="251658240" behindDoc="1" locked="0" layoutInCell="1" allowOverlap="1" wp14:anchorId="55820B5D" wp14:editId="29C33BB0">
            <wp:simplePos x="0" y="0"/>
            <wp:positionH relativeFrom="margin">
              <wp:align>right</wp:align>
            </wp:positionH>
            <wp:positionV relativeFrom="paragraph">
              <wp:posOffset>-2552700</wp:posOffset>
            </wp:positionV>
            <wp:extent cx="7658100" cy="7676163"/>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QF.png"/>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7658100" cy="7676163"/>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F2D83">
        <w:t xml:space="preserve"> </w:t>
      </w:r>
    </w:p>
    <w:p w:rsidR="007D1285" w:rsidRDefault="007D1285" w14:paraId="76CBC97F" w14:textId="77777777"/>
    <w:p w:rsidR="007D1285" w:rsidRDefault="007D1285" w14:paraId="02FDF464" w14:textId="77777777"/>
    <w:p w:rsidR="007D1285" w:rsidRDefault="007D1285" w14:paraId="63955F7E" w14:textId="77777777"/>
    <w:p w:rsidR="007D1285" w:rsidRDefault="007D1285" w14:paraId="747D4355" w14:textId="77777777"/>
    <w:p w:rsidR="007D1285" w:rsidRDefault="007D1285" w14:paraId="048D0D91" w14:textId="77777777"/>
    <w:p w:rsidR="007D1285" w:rsidRDefault="007D1285" w14:paraId="324E268E" w14:textId="77777777"/>
    <w:p w:rsidR="007D1285" w:rsidRDefault="007D1285" w14:paraId="7B29D5DF" w14:textId="77777777"/>
    <w:p w:rsidR="007D1285" w:rsidRDefault="007D1285" w14:paraId="0EFEC65F" w14:textId="77777777"/>
    <w:p w:rsidR="007D1285" w:rsidRDefault="007D1285" w14:paraId="5F0CF5D0" w14:textId="77777777"/>
    <w:p w:rsidR="007D1285" w:rsidRDefault="007D1285" w14:paraId="0F3F1B76" w14:textId="77777777"/>
    <w:p w:rsidR="007D1285" w:rsidRDefault="007D1285" w14:paraId="030D2AC1" w14:textId="77777777"/>
    <w:p w:rsidR="007D1285" w:rsidRDefault="007D1285" w14:paraId="2B2DDA06" w14:textId="77777777"/>
    <w:p w:rsidR="007D1285" w:rsidRDefault="007D1285" w14:paraId="1911DC98" w14:textId="77777777"/>
    <w:p w:rsidR="007D1285" w:rsidRDefault="007D1285" w14:paraId="5D48777A" w14:textId="77777777"/>
    <w:p w:rsidR="007D1285" w:rsidRDefault="007D1285" w14:paraId="401C6F5E" w14:textId="77777777"/>
    <w:p w:rsidR="007D1285" w:rsidRDefault="007D1285" w14:paraId="1DE94025" w14:textId="77777777"/>
    <w:p w:rsidR="007D1285" w:rsidRDefault="007D1285" w14:paraId="184E7A80" w14:textId="77777777"/>
    <w:p w:rsidR="007D1285" w:rsidRDefault="007D1285" w14:paraId="15BE36AD" w14:textId="77777777"/>
    <w:p w:rsidR="007D1285" w:rsidRDefault="007D1285" w14:paraId="3D444AD6" w14:textId="77777777"/>
    <w:p w:rsidR="007D1285" w:rsidRDefault="007D1285" w14:paraId="7FF7D239" w14:textId="77777777"/>
    <w:p w:rsidRPr="00AC1007" w:rsidR="007D1285" w:rsidRDefault="007D1285" w14:paraId="6148D6C8" w14:textId="77777777">
      <w:pPr>
        <w:rPr>
          <w:rFonts w:ascii="Aptos Display" w:hAnsi="Aptos Display"/>
          <w:color w:val="FF0000"/>
          <w:sz w:val="40"/>
          <w:szCs w:val="40"/>
        </w:rPr>
      </w:pPr>
    </w:p>
    <w:p w:rsidRPr="00B441C2" w:rsidR="007D1285" w:rsidRDefault="007C6DBB" w14:paraId="28EB1415" w14:textId="5A72F920">
      <w:pPr>
        <w:rPr>
          <w:rFonts w:ascii="Gill Sans MT" w:hAnsi="Gill Sans MT"/>
          <w:sz w:val="40"/>
        </w:rPr>
      </w:pPr>
      <w:r w:rsidRPr="00B441C2">
        <w:rPr>
          <w:rFonts w:ascii="Gill Sans MT" w:hAnsi="Gill Sans MT"/>
          <w:sz w:val="40"/>
        </w:rPr>
        <w:t xml:space="preserve">Addendum No. </w:t>
      </w:r>
      <w:r w:rsidR="002351C1">
        <w:rPr>
          <w:rFonts w:ascii="Gill Sans MT" w:hAnsi="Gill Sans MT"/>
          <w:sz w:val="40"/>
        </w:rPr>
        <w:t>7</w:t>
      </w:r>
      <w:r w:rsidRPr="00B441C2" w:rsidR="00B441C2">
        <w:rPr>
          <w:rFonts w:ascii="Gill Sans MT" w:hAnsi="Gill Sans MT"/>
          <w:sz w:val="40"/>
        </w:rPr>
        <w:t xml:space="preserve"> </w:t>
      </w:r>
      <w:r w:rsidR="0053506B">
        <w:rPr>
          <w:rFonts w:ascii="Gill Sans MT" w:hAnsi="Gill Sans MT"/>
          <w:sz w:val="40"/>
        </w:rPr>
        <w:t xml:space="preserve">(Part A) </w:t>
      </w:r>
      <w:r w:rsidRPr="00B441C2" w:rsidR="007D1285">
        <w:rPr>
          <w:rFonts w:ascii="Gill Sans MT" w:hAnsi="Gill Sans MT"/>
          <w:sz w:val="40"/>
        </w:rPr>
        <w:t xml:space="preserve">to AQF Second Edition </w:t>
      </w:r>
      <w:r w:rsidRPr="00B441C2">
        <w:rPr>
          <w:rFonts w:ascii="Gill Sans MT" w:hAnsi="Gill Sans MT"/>
          <w:sz w:val="40"/>
        </w:rPr>
        <w:t>January 2013</w:t>
      </w:r>
    </w:p>
    <w:p w:rsidRPr="007D1285" w:rsidR="007D1285" w:rsidRDefault="00B441C2" w14:paraId="69C8E825" w14:textId="7239E888">
      <w:pPr>
        <w:rPr>
          <w:rFonts w:ascii="Gill Sans MT" w:hAnsi="Gill Sans MT"/>
          <w:sz w:val="36"/>
        </w:rPr>
      </w:pPr>
      <w:r w:rsidRPr="00B441C2">
        <w:rPr>
          <w:rFonts w:ascii="Gill Sans MT" w:hAnsi="Gill Sans MT"/>
          <w:sz w:val="36"/>
        </w:rPr>
        <w:t>Vocational Degree</w:t>
      </w:r>
      <w:r w:rsidRPr="00B441C2" w:rsidR="002013C6">
        <w:rPr>
          <w:rFonts w:ascii="Gill Sans MT" w:hAnsi="Gill Sans MT"/>
          <w:sz w:val="36"/>
        </w:rPr>
        <w:t xml:space="preserve"> </w:t>
      </w:r>
      <w:r w:rsidR="0053506B">
        <w:rPr>
          <w:rFonts w:ascii="Gill Sans MT" w:hAnsi="Gill Sans MT"/>
          <w:sz w:val="36"/>
        </w:rPr>
        <w:t>Q</w:t>
      </w:r>
      <w:r w:rsidRPr="00B441C2" w:rsidR="002013C6">
        <w:rPr>
          <w:rFonts w:ascii="Gill Sans MT" w:hAnsi="Gill Sans MT"/>
          <w:sz w:val="36"/>
        </w:rPr>
        <w:t>ualification</w:t>
      </w:r>
    </w:p>
    <w:p w:rsidRPr="00141F90" w:rsidR="00141F90" w:rsidP="00141F90" w:rsidRDefault="007D1285" w14:paraId="5B7EB55F" w14:textId="77777777">
      <w:pPr>
        <w:snapToGrid w:val="0"/>
        <w:spacing w:after="0"/>
        <w:ind w:right="4064"/>
        <w:rPr>
          <w:rFonts w:ascii="Gill Sans MT" w:hAnsi="Gill Sans MT"/>
        </w:rPr>
      </w:pPr>
      <w:r>
        <w:br w:type="page"/>
      </w:r>
    </w:p>
    <w:p w:rsidRPr="007C6DBB" w:rsidR="00C93132" w:rsidP="00141F90" w:rsidRDefault="00141F90" w14:paraId="2700E6DD" w14:textId="1D38E5AC">
      <w:pPr>
        <w:tabs>
          <w:tab w:val="left" w:pos="2268"/>
        </w:tabs>
        <w:snapToGrid w:val="0"/>
        <w:spacing w:after="0" w:line="240" w:lineRule="auto"/>
        <w:rPr>
          <w:rFonts w:ascii="Gill Sans MT" w:hAnsi="Gill Sans MT"/>
          <w:sz w:val="15"/>
          <w:szCs w:val="15"/>
        </w:rPr>
      </w:pPr>
      <w:r w:rsidRPr="00B441C2">
        <w:rPr>
          <w:rFonts w:ascii="Gill Sans MT" w:hAnsi="Gill Sans MT"/>
          <w:noProof/>
          <w:sz w:val="15"/>
          <w:szCs w:val="15"/>
          <w:lang w:eastAsia="en-AU"/>
        </w:rPr>
        <w:lastRenderedPageBreak/>
        <w:drawing>
          <wp:anchor distT="0" distB="0" distL="114300" distR="114300" simplePos="0" relativeHeight="251660288" behindDoc="1" locked="0" layoutInCell="1" allowOverlap="1" wp14:anchorId="46BBE1A2" wp14:editId="6346AF62">
            <wp:simplePos x="0" y="0"/>
            <wp:positionH relativeFrom="margin">
              <wp:posOffset>-1804670</wp:posOffset>
            </wp:positionH>
            <wp:positionV relativeFrom="paragraph">
              <wp:posOffset>-2593340</wp:posOffset>
            </wp:positionV>
            <wp:extent cx="7658100" cy="7676163"/>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QF.png"/>
                    <pic:cNvPicPr/>
                  </pic:nvPicPr>
                  <pic:blipFill rotWithShape="1">
                    <a:blip r:embed="rId8" cstate="print">
                      <a:lum bright="70000" contrast="-70000"/>
                      <a:extLst>
                        <a:ext uri="{BEBA8EAE-BF5A-486C-A8C5-ECC9F3942E4B}">
                          <a14:imgProps xmlns:a14="http://schemas.microsoft.com/office/drawing/2010/main">
                            <a14:imgLayer r:embed="rId9">
                              <a14:imgEffect>
                                <a14:colorTemperature colorTemp="4700"/>
                              </a14:imgEffect>
                              <a14:imgEffect>
                                <a14:brightnessContrast bright="-40000" contrast="40000"/>
                              </a14:imgEffect>
                            </a14:imgLayer>
                          </a14:imgProps>
                        </a:ext>
                        <a:ext uri="{28A0092B-C50C-407E-A947-70E740481C1C}">
                          <a14:useLocalDpi xmlns:a14="http://schemas.microsoft.com/office/drawing/2010/main" val="0"/>
                        </a:ext>
                      </a:extLst>
                    </a:blip>
                    <a:srcRect/>
                    <a:stretch/>
                  </pic:blipFill>
                  <pic:spPr bwMode="auto">
                    <a:xfrm>
                      <a:off x="0" y="0"/>
                      <a:ext cx="7658100" cy="7676163"/>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441C2">
        <w:rPr>
          <w:rFonts w:ascii="Gill Sans MT" w:hAnsi="Gill Sans MT"/>
          <w:sz w:val="15"/>
          <w:szCs w:val="15"/>
        </w:rPr>
        <w:t xml:space="preserve">Addendum No. </w:t>
      </w:r>
      <w:r w:rsidR="002351C1">
        <w:rPr>
          <w:rFonts w:ascii="Gill Sans MT" w:hAnsi="Gill Sans MT"/>
          <w:sz w:val="15"/>
          <w:szCs w:val="15"/>
        </w:rPr>
        <w:t>7</w:t>
      </w:r>
      <w:r w:rsidRPr="00B441C2">
        <w:rPr>
          <w:rFonts w:ascii="Gill Sans MT" w:hAnsi="Gill Sans MT"/>
          <w:sz w:val="15"/>
          <w:szCs w:val="15"/>
        </w:rPr>
        <w:t xml:space="preserve"> </w:t>
      </w:r>
      <w:r w:rsidR="0053506B">
        <w:rPr>
          <w:rFonts w:ascii="Gill Sans MT" w:hAnsi="Gill Sans MT"/>
          <w:sz w:val="15"/>
          <w:szCs w:val="15"/>
        </w:rPr>
        <w:t xml:space="preserve">(Part A) </w:t>
      </w:r>
      <w:r w:rsidRPr="00B441C2">
        <w:rPr>
          <w:rFonts w:ascii="Gill Sans MT" w:hAnsi="Gill Sans MT"/>
          <w:sz w:val="15"/>
          <w:szCs w:val="15"/>
        </w:rPr>
        <w:t>to AQF Second Edition January</w:t>
      </w:r>
      <w:r w:rsidRPr="007C6DBB">
        <w:rPr>
          <w:rFonts w:ascii="Gill Sans MT" w:hAnsi="Gill Sans MT"/>
          <w:sz w:val="15"/>
          <w:szCs w:val="15"/>
        </w:rPr>
        <w:t xml:space="preserve"> 2013</w:t>
      </w:r>
    </w:p>
    <w:p w:rsidRPr="007C6DBB" w:rsidR="00141F90" w:rsidP="00141F90" w:rsidRDefault="00B441C2" w14:paraId="68A56E98" w14:textId="4CB40624">
      <w:pPr>
        <w:tabs>
          <w:tab w:val="left" w:pos="2268"/>
        </w:tabs>
        <w:snapToGrid w:val="0"/>
        <w:spacing w:after="0" w:line="240" w:lineRule="auto"/>
        <w:rPr>
          <w:rFonts w:ascii="Gill Sans MT" w:hAnsi="Gill Sans MT"/>
          <w:sz w:val="15"/>
          <w:szCs w:val="15"/>
        </w:rPr>
      </w:pPr>
      <w:r>
        <w:rPr>
          <w:rFonts w:ascii="Gill Sans MT" w:hAnsi="Gill Sans MT"/>
          <w:sz w:val="15"/>
          <w:szCs w:val="15"/>
        </w:rPr>
        <w:t>Vocational Degree</w:t>
      </w:r>
      <w:r w:rsidRPr="007C6DBB" w:rsidR="00141F90">
        <w:rPr>
          <w:rFonts w:ascii="Gill Sans MT" w:hAnsi="Gill Sans MT"/>
          <w:sz w:val="15"/>
          <w:szCs w:val="15"/>
        </w:rPr>
        <w:t xml:space="preserve"> </w:t>
      </w:r>
      <w:r w:rsidR="0053506B">
        <w:rPr>
          <w:rFonts w:ascii="Gill Sans MT" w:hAnsi="Gill Sans MT"/>
          <w:sz w:val="15"/>
          <w:szCs w:val="15"/>
        </w:rPr>
        <w:t>Qualification</w:t>
      </w:r>
    </w:p>
    <w:p w:rsidRPr="007C6DBB" w:rsidR="00141F90" w:rsidP="00141F90" w:rsidRDefault="00141F90" w14:paraId="2D90B3E8" w14:textId="77777777">
      <w:pPr>
        <w:tabs>
          <w:tab w:val="left" w:pos="2268"/>
        </w:tabs>
        <w:snapToGrid w:val="0"/>
        <w:spacing w:after="0" w:line="240" w:lineRule="auto"/>
        <w:rPr>
          <w:rFonts w:ascii="Gill Sans MT" w:hAnsi="Gill Sans MT"/>
          <w:sz w:val="15"/>
          <w:szCs w:val="15"/>
        </w:rPr>
      </w:pPr>
      <w:r w:rsidRPr="007C6DBB">
        <w:rPr>
          <w:rFonts w:ascii="Gill Sans MT" w:hAnsi="Gill Sans MT"/>
          <w:sz w:val="15"/>
          <w:szCs w:val="15"/>
        </w:rPr>
        <w:t>Relates to AQF Second Edition January 2013</w:t>
      </w:r>
    </w:p>
    <w:p w:rsidRPr="007C6DBB" w:rsidR="00141F90" w:rsidP="00141F90" w:rsidRDefault="00141F90" w14:paraId="23529A55" w14:textId="77777777">
      <w:pPr>
        <w:tabs>
          <w:tab w:val="left" w:pos="2268"/>
        </w:tabs>
        <w:snapToGrid w:val="0"/>
        <w:spacing w:after="0" w:line="240" w:lineRule="auto"/>
        <w:rPr>
          <w:rFonts w:ascii="Gill Sans MT" w:hAnsi="Gill Sans MT"/>
          <w:sz w:val="15"/>
          <w:szCs w:val="15"/>
        </w:rPr>
      </w:pPr>
    </w:p>
    <w:p w:rsidRPr="007C6DBB" w:rsidR="00141F90" w:rsidP="00141F90" w:rsidRDefault="007C6DBB" w14:paraId="32F77A8F" w14:textId="77777777">
      <w:pPr>
        <w:tabs>
          <w:tab w:val="left" w:pos="2268"/>
        </w:tabs>
        <w:snapToGrid w:val="0"/>
        <w:spacing w:after="0" w:line="240" w:lineRule="auto"/>
        <w:rPr>
          <w:rFonts w:ascii="Gill Sans MT" w:hAnsi="Gill Sans MT"/>
          <w:sz w:val="15"/>
          <w:szCs w:val="15"/>
        </w:rPr>
      </w:pPr>
      <w:r w:rsidRPr="007C6DBB">
        <w:rPr>
          <w:rFonts w:ascii="Gill Sans MT" w:hAnsi="Gill Sans MT"/>
          <w:sz w:val="15"/>
          <w:szCs w:val="15"/>
        </w:rPr>
        <w:t xml:space="preserve">© </w:t>
      </w:r>
      <w:r w:rsidRPr="007C6DBB" w:rsidR="00141F90">
        <w:rPr>
          <w:rFonts w:ascii="Gill Sans MT" w:hAnsi="Gill Sans MT"/>
          <w:sz w:val="15"/>
          <w:szCs w:val="15"/>
        </w:rPr>
        <w:t xml:space="preserve">Commonwealth of Australia </w:t>
      </w:r>
    </w:p>
    <w:p w:rsidRPr="007C6DBB" w:rsidR="007C6DBB" w:rsidP="00141F90" w:rsidRDefault="007C6DBB" w14:paraId="5B2584F5" w14:textId="77777777">
      <w:pPr>
        <w:tabs>
          <w:tab w:val="left" w:pos="2268"/>
        </w:tabs>
        <w:snapToGrid w:val="0"/>
        <w:spacing w:after="0" w:line="240" w:lineRule="auto"/>
        <w:rPr>
          <w:rFonts w:ascii="Gill Sans MT" w:hAnsi="Gill Sans MT"/>
          <w:sz w:val="15"/>
          <w:szCs w:val="15"/>
        </w:rPr>
      </w:pPr>
    </w:p>
    <w:p w:rsidR="007C6DBB" w:rsidP="442221F0" w:rsidRDefault="007C6DBB" w14:paraId="496A9002" w14:textId="77777777" w14:noSpellErr="1">
      <w:pPr>
        <w:tabs>
          <w:tab w:val="left" w:pos="2268"/>
        </w:tabs>
        <w:snapToGrid w:val="0"/>
        <w:spacing w:after="0" w:line="240" w:lineRule="auto"/>
        <w:ind w:right="5765"/>
        <w:rPr>
          <w:rFonts w:ascii="Gill Sans MT" w:hAnsi="Gill Sans MT"/>
          <w:sz w:val="15"/>
          <w:szCs w:val="15"/>
          <w:lang w:val="en-AU"/>
        </w:rPr>
      </w:pPr>
      <w:r w:rsidRPr="442221F0" w:rsidR="442221F0">
        <w:rPr>
          <w:rFonts w:ascii="Gill Sans MT" w:hAnsi="Gill Sans MT"/>
          <w:sz w:val="15"/>
          <w:szCs w:val="15"/>
          <w:lang w:val="en-AU"/>
        </w:rPr>
        <w:t>This work is copyright. You may download, display, print and reproduce this material in unaltered form only (</w:t>
      </w:r>
      <w:r w:rsidRPr="442221F0" w:rsidR="442221F0">
        <w:rPr>
          <w:rFonts w:ascii="Gill Sans MT" w:hAnsi="Gill Sans MT"/>
          <w:sz w:val="15"/>
          <w:szCs w:val="15"/>
          <w:lang w:val="en-AU"/>
        </w:rPr>
        <w:t>retaining</w:t>
      </w:r>
      <w:r w:rsidRPr="442221F0" w:rsidR="442221F0">
        <w:rPr>
          <w:rFonts w:ascii="Gill Sans MT" w:hAnsi="Gill Sans MT"/>
          <w:sz w:val="15"/>
          <w:szCs w:val="15"/>
          <w:lang w:val="en-AU"/>
        </w:rPr>
        <w:t xml:space="preserve"> this notice) for your personal, con-commercial use or use within your organisation. All other rights are reserved. </w:t>
      </w:r>
    </w:p>
    <w:p w:rsidR="007C6DBB" w:rsidRDefault="007C6DBB" w14:paraId="182370E0" w14:textId="77777777">
      <w:pPr>
        <w:rPr>
          <w:rFonts w:ascii="Gill Sans MT" w:hAnsi="Gill Sans MT"/>
          <w:sz w:val="15"/>
          <w:szCs w:val="15"/>
        </w:rPr>
      </w:pPr>
      <w:r>
        <w:rPr>
          <w:rFonts w:ascii="Gill Sans MT" w:hAnsi="Gill Sans MT"/>
          <w:sz w:val="15"/>
          <w:szCs w:val="15"/>
        </w:rPr>
        <w:br w:type="page"/>
      </w:r>
    </w:p>
    <w:p w:rsidRPr="0053506B" w:rsidR="007C6DBB" w:rsidP="007C6DBB" w:rsidRDefault="00E3579B" w14:paraId="22ADF42E" w14:textId="3CD810A0">
      <w:pPr>
        <w:tabs>
          <w:tab w:val="left" w:pos="2268"/>
        </w:tabs>
        <w:snapToGrid w:val="0"/>
        <w:spacing w:after="0" w:line="276" w:lineRule="auto"/>
        <w:ind w:right="95"/>
        <w:rPr>
          <w:rFonts w:ascii="Gill Sans MT" w:hAnsi="Gill Sans MT"/>
          <w:sz w:val="40"/>
          <w:szCs w:val="28"/>
        </w:rPr>
      </w:pPr>
      <w:r w:rsidRPr="0053506B">
        <w:rPr>
          <w:rFonts w:ascii="Gill Sans MT" w:hAnsi="Gill Sans MT"/>
          <w:noProof/>
          <w:sz w:val="40"/>
          <w:szCs w:val="28"/>
          <w:lang w:eastAsia="en-AU"/>
        </w:rPr>
        <w:lastRenderedPageBreak/>
        <w:drawing>
          <wp:anchor distT="0" distB="0" distL="114300" distR="114300" simplePos="0" relativeHeight="251661312" behindDoc="1" locked="0" layoutInCell="1" allowOverlap="1" wp14:anchorId="1ACD80E7" wp14:editId="6E05F433">
            <wp:simplePos x="0" y="0"/>
            <wp:positionH relativeFrom="page">
              <wp:posOffset>6350</wp:posOffset>
            </wp:positionH>
            <wp:positionV relativeFrom="paragraph">
              <wp:posOffset>-949276</wp:posOffset>
            </wp:positionV>
            <wp:extent cx="177800" cy="10716466"/>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de bar.JPG"/>
                    <pic:cNvPicPr/>
                  </pic:nvPicPr>
                  <pic:blipFill>
                    <a:blip r:embed="rId10">
                      <a:extLst>
                        <a:ext uri="{28A0092B-C50C-407E-A947-70E740481C1C}">
                          <a14:useLocalDpi xmlns:a14="http://schemas.microsoft.com/office/drawing/2010/main" val="0"/>
                        </a:ext>
                      </a:extLst>
                    </a:blip>
                    <a:stretch>
                      <a:fillRect/>
                    </a:stretch>
                  </pic:blipFill>
                  <pic:spPr>
                    <a:xfrm>
                      <a:off x="0" y="0"/>
                      <a:ext cx="177800" cy="10716466"/>
                    </a:xfrm>
                    <a:prstGeom prst="rect">
                      <a:avLst/>
                    </a:prstGeom>
                  </pic:spPr>
                </pic:pic>
              </a:graphicData>
            </a:graphic>
            <wp14:sizeRelH relativeFrom="page">
              <wp14:pctWidth>0</wp14:pctWidth>
            </wp14:sizeRelH>
            <wp14:sizeRelV relativeFrom="page">
              <wp14:pctHeight>0</wp14:pctHeight>
            </wp14:sizeRelV>
          </wp:anchor>
        </w:drawing>
      </w:r>
      <w:r w:rsidRPr="0053506B" w:rsidR="007C6DBB">
        <w:rPr>
          <w:rFonts w:ascii="Gill Sans MT" w:hAnsi="Gill Sans MT"/>
          <w:sz w:val="40"/>
          <w:szCs w:val="28"/>
        </w:rPr>
        <w:t xml:space="preserve">Addendum No. </w:t>
      </w:r>
      <w:r w:rsidR="002351C1">
        <w:rPr>
          <w:rFonts w:ascii="Gill Sans MT" w:hAnsi="Gill Sans MT"/>
          <w:sz w:val="40"/>
          <w:szCs w:val="28"/>
        </w:rPr>
        <w:t>7</w:t>
      </w:r>
      <w:r w:rsidRPr="0053506B" w:rsidR="007C6DBB">
        <w:rPr>
          <w:rFonts w:ascii="Gill Sans MT" w:hAnsi="Gill Sans MT"/>
          <w:sz w:val="40"/>
          <w:szCs w:val="28"/>
        </w:rPr>
        <w:t xml:space="preserve"> </w:t>
      </w:r>
      <w:r w:rsidRPr="0053506B" w:rsidR="0053506B">
        <w:rPr>
          <w:rFonts w:ascii="Gill Sans MT" w:hAnsi="Gill Sans MT"/>
          <w:sz w:val="40"/>
          <w:szCs w:val="28"/>
        </w:rPr>
        <w:t xml:space="preserve">(Part A) </w:t>
      </w:r>
      <w:r w:rsidRPr="0053506B" w:rsidR="007C6DBB">
        <w:rPr>
          <w:rFonts w:ascii="Gill Sans MT" w:hAnsi="Gill Sans MT"/>
          <w:sz w:val="40"/>
          <w:szCs w:val="28"/>
        </w:rPr>
        <w:t>to AQF Second Edition January 2013</w:t>
      </w:r>
    </w:p>
    <w:p w:rsidRPr="00294FCE" w:rsidR="007C6DBB" w:rsidP="007C6DBB" w:rsidRDefault="00294FCE" w14:paraId="0E5B0506" w14:textId="0A1F7F2E">
      <w:pPr>
        <w:tabs>
          <w:tab w:val="left" w:pos="2268"/>
        </w:tabs>
        <w:snapToGrid w:val="0"/>
        <w:spacing w:after="0" w:line="276" w:lineRule="auto"/>
        <w:ind w:right="95"/>
        <w:rPr>
          <w:rFonts w:ascii="Gill Sans MT" w:hAnsi="Gill Sans MT"/>
          <w:sz w:val="40"/>
          <w:szCs w:val="28"/>
        </w:rPr>
      </w:pPr>
      <w:r w:rsidRPr="0053506B">
        <w:rPr>
          <w:rFonts w:ascii="Gill Sans MT" w:hAnsi="Gill Sans MT"/>
          <w:sz w:val="40"/>
          <w:szCs w:val="28"/>
        </w:rPr>
        <w:t xml:space="preserve">Vocational Degree </w:t>
      </w:r>
      <w:r w:rsidRPr="0053506B" w:rsidR="0053506B">
        <w:rPr>
          <w:rFonts w:ascii="Gill Sans MT" w:hAnsi="Gill Sans MT"/>
          <w:sz w:val="40"/>
          <w:szCs w:val="28"/>
        </w:rPr>
        <w:t>Q</w:t>
      </w:r>
      <w:r w:rsidRPr="0053506B" w:rsidR="002013C6">
        <w:rPr>
          <w:rFonts w:ascii="Gill Sans MT" w:hAnsi="Gill Sans MT"/>
          <w:sz w:val="40"/>
          <w:szCs w:val="28"/>
        </w:rPr>
        <w:t>ualification</w:t>
      </w:r>
    </w:p>
    <w:p w:rsidRPr="00B441C2" w:rsidR="007C6DBB" w:rsidP="007C6DBB" w:rsidRDefault="007C6DBB" w14:paraId="54DC8208" w14:textId="77777777">
      <w:pPr>
        <w:tabs>
          <w:tab w:val="left" w:pos="2268"/>
        </w:tabs>
        <w:snapToGrid w:val="0"/>
        <w:spacing w:after="0" w:line="276" w:lineRule="auto"/>
        <w:ind w:right="95"/>
        <w:rPr>
          <w:rFonts w:ascii="Gill Sans MT" w:hAnsi="Gill Sans MT"/>
          <w:sz w:val="40"/>
          <w:szCs w:val="28"/>
          <w:highlight w:val="yellow"/>
        </w:rPr>
      </w:pPr>
    </w:p>
    <w:p w:rsidRPr="0053506B" w:rsidR="00B13084" w:rsidP="00294FCE" w:rsidRDefault="002013C6" w14:paraId="2A75585B" w14:textId="64EBB43B">
      <w:pPr>
        <w:tabs>
          <w:tab w:val="left" w:pos="2268"/>
        </w:tabs>
        <w:snapToGrid w:val="0"/>
        <w:spacing w:after="0" w:line="276" w:lineRule="auto"/>
        <w:ind w:right="-284"/>
        <w:rPr>
          <w:rFonts w:ascii="Gill Sans MT" w:hAnsi="Gill Sans MT"/>
        </w:rPr>
      </w:pPr>
      <w:r w:rsidRPr="00294FCE">
        <w:rPr>
          <w:rFonts w:ascii="Gill Sans MT" w:hAnsi="Gill Sans MT"/>
        </w:rPr>
        <w:t>Education and Skills Ministers (formerly t</w:t>
      </w:r>
      <w:r w:rsidRPr="00294FCE" w:rsidR="00B13084">
        <w:rPr>
          <w:rFonts w:ascii="Gill Sans MT" w:hAnsi="Gill Sans MT"/>
        </w:rPr>
        <w:t>he Council of Australian Governments (COAG) Education and Skills Councils</w:t>
      </w:r>
      <w:r w:rsidRPr="00294FCE">
        <w:rPr>
          <w:rFonts w:ascii="Gill Sans MT" w:hAnsi="Gill Sans MT"/>
        </w:rPr>
        <w:t>)</w:t>
      </w:r>
      <w:r w:rsidRPr="00294FCE" w:rsidR="00B13084">
        <w:rPr>
          <w:rFonts w:ascii="Gill Sans MT" w:hAnsi="Gill Sans MT"/>
        </w:rPr>
        <w:t xml:space="preserve"> </w:t>
      </w:r>
      <w:r w:rsidRPr="0053506B" w:rsidR="00ED7F03">
        <w:rPr>
          <w:rFonts w:ascii="Gill Sans MT" w:hAnsi="Gill Sans MT"/>
        </w:rPr>
        <w:t xml:space="preserve">have endorsed this </w:t>
      </w:r>
      <w:r w:rsidRPr="0053506B" w:rsidR="00294FCE">
        <w:rPr>
          <w:rFonts w:ascii="Gill Sans MT" w:hAnsi="Gill Sans MT"/>
        </w:rPr>
        <w:t>Vocational Degree</w:t>
      </w:r>
      <w:r w:rsidRPr="0053506B" w:rsidR="00B13084">
        <w:rPr>
          <w:rFonts w:ascii="Gill Sans MT" w:hAnsi="Gill Sans MT"/>
        </w:rPr>
        <w:t xml:space="preserve"> </w:t>
      </w:r>
      <w:r w:rsidRPr="0053506B" w:rsidR="00ED7F03">
        <w:rPr>
          <w:rFonts w:ascii="Gill Sans MT" w:hAnsi="Gill Sans MT"/>
        </w:rPr>
        <w:t xml:space="preserve">qualification </w:t>
      </w:r>
      <w:r w:rsidRPr="0053506B">
        <w:rPr>
          <w:rFonts w:ascii="Gill Sans MT" w:hAnsi="Gill Sans MT"/>
        </w:rPr>
        <w:t xml:space="preserve">addendum </w:t>
      </w:r>
      <w:r w:rsidRPr="0053506B" w:rsidR="00B13084">
        <w:rPr>
          <w:rFonts w:ascii="Gill Sans MT" w:hAnsi="Gill Sans MT"/>
        </w:rPr>
        <w:t xml:space="preserve">to the AQF </w:t>
      </w:r>
      <w:r w:rsidRPr="0053506B" w:rsidR="00416A91">
        <w:rPr>
          <w:rFonts w:ascii="Gill Sans MT" w:hAnsi="Gill Sans MT"/>
        </w:rPr>
        <w:t>Second Edition 2013</w:t>
      </w:r>
      <w:r w:rsidRPr="0053506B" w:rsidR="00B13084">
        <w:rPr>
          <w:rFonts w:ascii="Gill Sans MT" w:hAnsi="Gill Sans MT"/>
        </w:rPr>
        <w:t>.</w:t>
      </w:r>
    </w:p>
    <w:p w:rsidRPr="0053506B" w:rsidR="008801BE" w:rsidP="007C6DBB" w:rsidRDefault="008801BE" w14:paraId="72CB60AA" w14:textId="77777777">
      <w:pPr>
        <w:tabs>
          <w:tab w:val="left" w:pos="2268"/>
        </w:tabs>
        <w:snapToGrid w:val="0"/>
        <w:spacing w:after="0" w:line="276" w:lineRule="auto"/>
        <w:ind w:right="95"/>
        <w:rPr>
          <w:rFonts w:ascii="Gill Sans MT" w:hAnsi="Gill Sans MT"/>
        </w:rPr>
      </w:pPr>
    </w:p>
    <w:p w:rsidRPr="0053506B" w:rsidR="00E745FD" w:rsidP="008801BE" w:rsidRDefault="00E745FD" w14:paraId="7F485024" w14:textId="6F86A1B1">
      <w:pPr>
        <w:tabs>
          <w:tab w:val="left" w:pos="2268"/>
        </w:tabs>
        <w:snapToGrid w:val="0"/>
        <w:spacing w:after="0" w:line="276" w:lineRule="auto"/>
        <w:ind w:right="95"/>
        <w:rPr>
          <w:rFonts w:ascii="Gill Sans MT" w:hAnsi="Gill Sans MT"/>
        </w:rPr>
      </w:pPr>
      <w:r w:rsidRPr="0053506B">
        <w:rPr>
          <w:rFonts w:ascii="Gill Sans MT" w:hAnsi="Gill Sans MT"/>
        </w:rPr>
        <w:t xml:space="preserve">This addendum is to be inserted after page </w:t>
      </w:r>
      <w:r w:rsidRPr="0053506B" w:rsidR="00E11A84">
        <w:rPr>
          <w:rFonts w:ascii="Gill Sans MT" w:hAnsi="Gill Sans MT"/>
        </w:rPr>
        <w:t>49</w:t>
      </w:r>
      <w:r w:rsidRPr="0053506B" w:rsidR="00121EB7">
        <w:rPr>
          <w:rFonts w:ascii="Gill Sans MT" w:hAnsi="Gill Sans MT"/>
        </w:rPr>
        <w:t xml:space="preserve"> </w:t>
      </w:r>
      <w:r w:rsidRPr="0053506B">
        <w:rPr>
          <w:rFonts w:ascii="Gill Sans MT" w:hAnsi="Gill Sans MT"/>
        </w:rPr>
        <w:t xml:space="preserve">of the </w:t>
      </w:r>
      <w:r w:rsidRPr="0053506B">
        <w:rPr>
          <w:rFonts w:ascii="Gill Sans MT" w:hAnsi="Gill Sans MT"/>
          <w:i/>
        </w:rPr>
        <w:t>AQF Second Edition 2013</w:t>
      </w:r>
      <w:r w:rsidRPr="0053506B">
        <w:rPr>
          <w:rFonts w:ascii="Gill Sans MT" w:hAnsi="Gill Sans MT"/>
        </w:rPr>
        <w:t xml:space="preserve">. </w:t>
      </w:r>
    </w:p>
    <w:p w:rsidRPr="00B441C2" w:rsidR="00E745FD" w:rsidP="008801BE" w:rsidRDefault="00E745FD" w14:paraId="143774FC" w14:textId="77777777">
      <w:pPr>
        <w:tabs>
          <w:tab w:val="left" w:pos="2268"/>
        </w:tabs>
        <w:snapToGrid w:val="0"/>
        <w:spacing w:after="0" w:line="276" w:lineRule="auto"/>
        <w:ind w:right="95"/>
        <w:rPr>
          <w:rFonts w:ascii="Gill Sans MT" w:hAnsi="Gill Sans MT"/>
          <w:highlight w:val="yellow"/>
        </w:rPr>
      </w:pPr>
    </w:p>
    <w:p w:rsidRPr="00F566D0" w:rsidR="00E745FD" w:rsidP="008801BE" w:rsidRDefault="00E745FD" w14:paraId="2E8F9D6C" w14:textId="77777777">
      <w:pPr>
        <w:tabs>
          <w:tab w:val="left" w:pos="2268"/>
        </w:tabs>
        <w:snapToGrid w:val="0"/>
        <w:spacing w:after="0" w:line="276" w:lineRule="auto"/>
        <w:ind w:right="95"/>
        <w:rPr>
          <w:rFonts w:ascii="Gill Sans MT" w:hAnsi="Gill Sans MT"/>
        </w:rPr>
      </w:pPr>
      <w:r w:rsidRPr="00F566D0">
        <w:rPr>
          <w:rFonts w:ascii="Gill Sans MT" w:hAnsi="Gill Sans MT"/>
          <w:b/>
          <w:sz w:val="24"/>
        </w:rPr>
        <w:t>Implementation Arrangements</w:t>
      </w:r>
    </w:p>
    <w:p w:rsidRPr="00F566D0" w:rsidR="008A1E48" w:rsidP="008801BE" w:rsidRDefault="00E745FD" w14:paraId="08363EBC" w14:textId="3149EC00">
      <w:pPr>
        <w:tabs>
          <w:tab w:val="left" w:pos="2268"/>
        </w:tabs>
        <w:snapToGrid w:val="0"/>
        <w:spacing w:after="0" w:line="276" w:lineRule="auto"/>
        <w:ind w:right="95"/>
        <w:rPr>
          <w:rFonts w:ascii="Gill Sans MT" w:hAnsi="Gill Sans MT"/>
        </w:rPr>
      </w:pPr>
      <w:r w:rsidRPr="00332D6E">
        <w:rPr>
          <w:rFonts w:ascii="Gill Sans MT" w:hAnsi="Gill Sans MT"/>
        </w:rPr>
        <w:t xml:space="preserve">The </w:t>
      </w:r>
      <w:r w:rsidRPr="00332D6E" w:rsidR="008A1E48">
        <w:rPr>
          <w:rFonts w:ascii="Gill Sans MT" w:hAnsi="Gill Sans MT"/>
        </w:rPr>
        <w:t>Vocational Degree</w:t>
      </w:r>
      <w:r w:rsidRPr="00332D6E">
        <w:rPr>
          <w:rFonts w:ascii="Gill Sans MT" w:hAnsi="Gill Sans MT"/>
        </w:rPr>
        <w:t xml:space="preserve"> specifications </w:t>
      </w:r>
      <w:r w:rsidRPr="00332D6E" w:rsidR="003A4322">
        <w:rPr>
          <w:rFonts w:ascii="Gill Sans MT" w:hAnsi="Gill Sans MT"/>
        </w:rPr>
        <w:t xml:space="preserve">are available for use from </w:t>
      </w:r>
      <w:r w:rsidRPr="00332D6E" w:rsidR="008A1E48">
        <w:rPr>
          <w:rFonts w:ascii="Gill Sans MT" w:hAnsi="Gill Sans MT"/>
        </w:rPr>
        <w:t>the date of Education and Skills Ministers</w:t>
      </w:r>
      <w:r w:rsidRPr="00332D6E" w:rsidR="00032DC6">
        <w:rPr>
          <w:rFonts w:ascii="Gill Sans MT" w:hAnsi="Gill Sans MT"/>
        </w:rPr>
        <w:t>’</w:t>
      </w:r>
      <w:r w:rsidRPr="00332D6E" w:rsidR="008A1E48">
        <w:rPr>
          <w:rFonts w:ascii="Gill Sans MT" w:hAnsi="Gill Sans MT"/>
        </w:rPr>
        <w:t xml:space="preserve"> endorsement, </w:t>
      </w:r>
      <w:r w:rsidRPr="005F2240" w:rsidR="005F2240">
        <w:rPr>
          <w:rFonts w:ascii="Gill Sans MT" w:hAnsi="Gill Sans MT"/>
        </w:rPr>
        <w:t xml:space="preserve">17 February </w:t>
      </w:r>
      <w:r w:rsidRPr="005F2240" w:rsidR="00332D6E">
        <w:rPr>
          <w:rFonts w:ascii="Gill Sans MT" w:hAnsi="Gill Sans MT"/>
        </w:rPr>
        <w:t>202</w:t>
      </w:r>
      <w:r w:rsidRPr="005F2240" w:rsidR="005F2240">
        <w:rPr>
          <w:rFonts w:ascii="Gill Sans MT" w:hAnsi="Gill Sans MT"/>
        </w:rPr>
        <w:t>5</w:t>
      </w:r>
      <w:r w:rsidRPr="005F2240" w:rsidR="008A1E48">
        <w:rPr>
          <w:rFonts w:ascii="Gill Sans MT" w:hAnsi="Gill Sans MT"/>
        </w:rPr>
        <w:t>.</w:t>
      </w:r>
      <w:r w:rsidRPr="00F566D0" w:rsidR="008A1E48">
        <w:rPr>
          <w:rFonts w:ascii="Gill Sans MT" w:hAnsi="Gill Sans MT"/>
        </w:rPr>
        <w:t xml:space="preserve"> </w:t>
      </w:r>
    </w:p>
    <w:p w:rsidRPr="00F566D0" w:rsidR="00ED7F03" w:rsidP="008801BE" w:rsidRDefault="00ED7F03" w14:paraId="6CB0E9A1" w14:textId="77777777">
      <w:pPr>
        <w:tabs>
          <w:tab w:val="left" w:pos="2268"/>
        </w:tabs>
        <w:snapToGrid w:val="0"/>
        <w:spacing w:after="0" w:line="276" w:lineRule="auto"/>
        <w:ind w:right="95"/>
        <w:rPr>
          <w:rFonts w:ascii="Gill Sans MT" w:hAnsi="Gill Sans MT"/>
        </w:rPr>
      </w:pPr>
    </w:p>
    <w:p w:rsidRPr="00F566D0" w:rsidR="008748DA" w:rsidP="00ED7F03" w:rsidRDefault="00ED7F03" w14:paraId="60F595AB" w14:textId="20E6F272">
      <w:pPr>
        <w:tabs>
          <w:tab w:val="left" w:pos="2268"/>
        </w:tabs>
        <w:snapToGrid w:val="0"/>
        <w:spacing w:after="0" w:line="276" w:lineRule="auto"/>
        <w:ind w:right="-113"/>
        <w:rPr>
          <w:rFonts w:ascii="Gill Sans MT" w:hAnsi="Gill Sans MT"/>
        </w:rPr>
      </w:pPr>
      <w:r w:rsidRPr="00F566D0">
        <w:rPr>
          <w:rFonts w:ascii="Gill Sans MT" w:hAnsi="Gill Sans MT"/>
        </w:rPr>
        <w:t xml:space="preserve">The Vocational Degree was introduced to the AQF in response to workforce challenges raised in </w:t>
      </w:r>
      <w:r w:rsidRPr="00F566D0">
        <w:rPr>
          <w:rFonts w:ascii="Gill Sans MT" w:hAnsi="Gill Sans MT"/>
          <w:i/>
          <w:iCs/>
        </w:rPr>
        <w:t xml:space="preserve">Working Future: The Australian Government's White Paper on Jobs and Opportunities </w:t>
      </w:r>
      <w:r w:rsidRPr="00F566D0" w:rsidR="007C15A4">
        <w:rPr>
          <w:rFonts w:ascii="Gill Sans MT" w:hAnsi="Gill Sans MT"/>
          <w:i/>
          <w:iCs/>
        </w:rPr>
        <w:t xml:space="preserve">(White Paper) </w:t>
      </w:r>
      <w:r w:rsidRPr="00F566D0">
        <w:rPr>
          <w:rFonts w:ascii="Gill Sans MT" w:hAnsi="Gill Sans MT"/>
        </w:rPr>
        <w:t xml:space="preserve">and the need </w:t>
      </w:r>
      <w:r w:rsidRPr="00F566D0" w:rsidR="008748DA">
        <w:rPr>
          <w:rFonts w:ascii="Gill Sans MT" w:hAnsi="Gill Sans MT"/>
        </w:rPr>
        <w:t xml:space="preserve">to increase </w:t>
      </w:r>
      <w:r w:rsidRPr="00F566D0">
        <w:rPr>
          <w:rFonts w:ascii="Gill Sans MT" w:hAnsi="Gill Sans MT"/>
        </w:rPr>
        <w:t>advanced skill training at the AQF Level 7</w:t>
      </w:r>
      <w:r w:rsidRPr="00F566D0" w:rsidR="007C15A4">
        <w:rPr>
          <w:rFonts w:ascii="Gill Sans MT" w:hAnsi="Gill Sans MT"/>
        </w:rPr>
        <w:t xml:space="preserve"> </w:t>
      </w:r>
      <w:r w:rsidRPr="00F566D0" w:rsidR="00032DC6">
        <w:rPr>
          <w:rFonts w:ascii="Gill Sans MT" w:hAnsi="Gill Sans MT"/>
        </w:rPr>
        <w:t>in</w:t>
      </w:r>
      <w:r w:rsidRPr="00F566D0" w:rsidR="007C15A4">
        <w:rPr>
          <w:rFonts w:ascii="Gill Sans MT" w:hAnsi="Gill Sans MT"/>
        </w:rPr>
        <w:t xml:space="preserve"> the </w:t>
      </w:r>
      <w:r w:rsidR="00737C8B">
        <w:rPr>
          <w:rFonts w:ascii="Gill Sans MT" w:hAnsi="Gill Sans MT"/>
        </w:rPr>
        <w:t>v</w:t>
      </w:r>
      <w:r w:rsidRPr="00F566D0" w:rsidR="007C15A4">
        <w:rPr>
          <w:rFonts w:ascii="Gill Sans MT" w:hAnsi="Gill Sans MT"/>
        </w:rPr>
        <w:t xml:space="preserve">ocational </w:t>
      </w:r>
      <w:r w:rsidR="00737C8B">
        <w:rPr>
          <w:rFonts w:ascii="Gill Sans MT" w:hAnsi="Gill Sans MT"/>
        </w:rPr>
        <w:t>e</w:t>
      </w:r>
      <w:r w:rsidRPr="00F566D0" w:rsidR="007C15A4">
        <w:rPr>
          <w:rFonts w:ascii="Gill Sans MT" w:hAnsi="Gill Sans MT"/>
        </w:rPr>
        <w:t xml:space="preserve">ducation and </w:t>
      </w:r>
      <w:r w:rsidR="00737C8B">
        <w:rPr>
          <w:rFonts w:ascii="Gill Sans MT" w:hAnsi="Gill Sans MT"/>
        </w:rPr>
        <w:t>t</w:t>
      </w:r>
      <w:r w:rsidRPr="00F566D0" w:rsidR="007C15A4">
        <w:rPr>
          <w:rFonts w:ascii="Gill Sans MT" w:hAnsi="Gill Sans MT"/>
        </w:rPr>
        <w:t>raining sector</w:t>
      </w:r>
      <w:r w:rsidRPr="00F566D0">
        <w:rPr>
          <w:rFonts w:ascii="Gill Sans MT" w:hAnsi="Gill Sans MT"/>
        </w:rPr>
        <w:t xml:space="preserve">. </w:t>
      </w:r>
    </w:p>
    <w:p w:rsidR="008748DA" w:rsidP="00ED7F03" w:rsidRDefault="008748DA" w14:paraId="4C61650F" w14:textId="77777777">
      <w:pPr>
        <w:tabs>
          <w:tab w:val="left" w:pos="2268"/>
        </w:tabs>
        <w:snapToGrid w:val="0"/>
        <w:spacing w:after="0" w:line="276" w:lineRule="auto"/>
        <w:ind w:right="-113"/>
        <w:rPr>
          <w:rFonts w:ascii="Gill Sans MT" w:hAnsi="Gill Sans MT"/>
          <w:highlight w:val="yellow"/>
        </w:rPr>
      </w:pPr>
    </w:p>
    <w:p w:rsidRPr="00F566D0" w:rsidR="00ED7F03" w:rsidP="00ED7F03" w:rsidRDefault="008748DA" w14:paraId="282DD45F" w14:textId="70986707">
      <w:pPr>
        <w:tabs>
          <w:tab w:val="left" w:pos="2268"/>
        </w:tabs>
        <w:snapToGrid w:val="0"/>
        <w:spacing w:after="0" w:line="276" w:lineRule="auto"/>
        <w:ind w:right="-113"/>
        <w:rPr>
          <w:rFonts w:ascii="Gill Sans MT" w:hAnsi="Gill Sans MT"/>
        </w:rPr>
      </w:pPr>
      <w:r w:rsidRPr="00F566D0">
        <w:rPr>
          <w:rFonts w:ascii="Gill Sans MT" w:hAnsi="Gill Sans MT"/>
        </w:rPr>
        <w:t>The intention of the Vocational Degree is to provide students with access to work-based learning opportunities</w:t>
      </w:r>
      <w:r w:rsidRPr="00F566D0" w:rsidR="00032DC6">
        <w:rPr>
          <w:rFonts w:ascii="Gill Sans MT" w:hAnsi="Gill Sans MT"/>
        </w:rPr>
        <w:t xml:space="preserve"> at the AQF Level 7</w:t>
      </w:r>
      <w:r w:rsidRPr="00F566D0">
        <w:rPr>
          <w:rFonts w:ascii="Gill Sans MT" w:hAnsi="Gill Sans MT"/>
        </w:rPr>
        <w:t>, including learning linked with a contract of training</w:t>
      </w:r>
      <w:r w:rsidRPr="00F566D0" w:rsidR="007C15A4">
        <w:rPr>
          <w:rFonts w:ascii="Gill Sans MT" w:hAnsi="Gill Sans MT"/>
        </w:rPr>
        <w:t>. The</w:t>
      </w:r>
      <w:r w:rsidRPr="00F566D0">
        <w:rPr>
          <w:rFonts w:ascii="Gill Sans MT" w:hAnsi="Gill Sans MT"/>
        </w:rPr>
        <w:t xml:space="preserve"> volume and delivery mode</w:t>
      </w:r>
      <w:r w:rsidRPr="00F566D0" w:rsidR="007C15A4">
        <w:rPr>
          <w:rFonts w:ascii="Gill Sans MT" w:hAnsi="Gill Sans MT"/>
        </w:rPr>
        <w:t xml:space="preserve"> of the work-based learning</w:t>
      </w:r>
      <w:r w:rsidRPr="00F566D0">
        <w:rPr>
          <w:rFonts w:ascii="Gill Sans MT" w:hAnsi="Gill Sans MT"/>
        </w:rPr>
        <w:t xml:space="preserve"> </w:t>
      </w:r>
      <w:r w:rsidRPr="00F566D0" w:rsidR="007C15A4">
        <w:rPr>
          <w:rFonts w:ascii="Gill Sans MT" w:hAnsi="Gill Sans MT"/>
        </w:rPr>
        <w:t xml:space="preserve">component of a student’s program of study must </w:t>
      </w:r>
      <w:r w:rsidRPr="00F566D0" w:rsidR="00F566D0">
        <w:rPr>
          <w:rFonts w:ascii="Gill Sans MT" w:hAnsi="Gill Sans MT"/>
        </w:rPr>
        <w:t xml:space="preserve">align with </w:t>
      </w:r>
      <w:r w:rsidRPr="00F566D0" w:rsidR="007C15A4">
        <w:rPr>
          <w:rFonts w:ascii="Gill Sans MT" w:hAnsi="Gill Sans MT"/>
        </w:rPr>
        <w:t xml:space="preserve">the standard required for the associated </w:t>
      </w:r>
      <w:r w:rsidRPr="00F566D0">
        <w:rPr>
          <w:rFonts w:ascii="Gill Sans MT" w:hAnsi="Gill Sans MT"/>
        </w:rPr>
        <w:t xml:space="preserve">industry.    </w:t>
      </w:r>
    </w:p>
    <w:p w:rsidRPr="00F566D0" w:rsidR="00ED7F03" w:rsidP="00ED7F03" w:rsidRDefault="00ED7F03" w14:paraId="7304175D" w14:textId="77777777">
      <w:pPr>
        <w:tabs>
          <w:tab w:val="left" w:pos="2268"/>
        </w:tabs>
        <w:snapToGrid w:val="0"/>
        <w:spacing w:after="0" w:line="276" w:lineRule="auto"/>
        <w:ind w:right="-113"/>
        <w:rPr>
          <w:rFonts w:ascii="Gill Sans MT" w:hAnsi="Gill Sans MT"/>
        </w:rPr>
      </w:pPr>
    </w:p>
    <w:p w:rsidRPr="00F566D0" w:rsidR="00ED7F03" w:rsidP="00ED7F03" w:rsidRDefault="008748DA" w14:paraId="449D85A1" w14:textId="0D3C1B3D">
      <w:pPr>
        <w:tabs>
          <w:tab w:val="left" w:pos="2268"/>
        </w:tabs>
        <w:snapToGrid w:val="0"/>
        <w:spacing w:after="0" w:line="276" w:lineRule="auto"/>
        <w:ind w:right="95"/>
        <w:rPr>
          <w:rFonts w:ascii="Gill Sans MT" w:hAnsi="Gill Sans MT"/>
        </w:rPr>
      </w:pPr>
      <w:r w:rsidRPr="00F566D0">
        <w:rPr>
          <w:rFonts w:ascii="Gill Sans MT" w:hAnsi="Gill Sans MT"/>
        </w:rPr>
        <w:t xml:space="preserve">Education and Skills Ministers will </w:t>
      </w:r>
      <w:r w:rsidRPr="00F566D0" w:rsidR="00032DC6">
        <w:rPr>
          <w:rFonts w:ascii="Gill Sans MT" w:hAnsi="Gill Sans MT"/>
        </w:rPr>
        <w:t xml:space="preserve">evaluate </w:t>
      </w:r>
      <w:r w:rsidRPr="00F566D0" w:rsidR="007C15A4">
        <w:rPr>
          <w:rFonts w:ascii="Gill Sans MT" w:hAnsi="Gill Sans MT"/>
        </w:rPr>
        <w:t xml:space="preserve">student and </w:t>
      </w:r>
      <w:r w:rsidRPr="00F566D0" w:rsidR="00F566D0">
        <w:rPr>
          <w:rFonts w:ascii="Gill Sans MT" w:hAnsi="Gill Sans MT"/>
        </w:rPr>
        <w:t xml:space="preserve">industry satisfaction </w:t>
      </w:r>
      <w:r w:rsidRPr="00F566D0" w:rsidR="00032DC6">
        <w:rPr>
          <w:rFonts w:ascii="Gill Sans MT" w:hAnsi="Gill Sans MT"/>
        </w:rPr>
        <w:t xml:space="preserve">at an appropriate </w:t>
      </w:r>
      <w:r w:rsidRPr="00F566D0" w:rsidR="00F566D0">
        <w:rPr>
          <w:rFonts w:ascii="Gill Sans MT" w:hAnsi="Gill Sans MT"/>
        </w:rPr>
        <w:t xml:space="preserve">point </w:t>
      </w:r>
      <w:r w:rsidRPr="00F566D0" w:rsidR="007C15A4">
        <w:rPr>
          <w:rFonts w:ascii="Gill Sans MT" w:hAnsi="Gill Sans MT"/>
        </w:rPr>
        <w:t>to ensure the specification meet</w:t>
      </w:r>
      <w:r w:rsidRPr="00F566D0" w:rsidR="00032DC6">
        <w:rPr>
          <w:rFonts w:ascii="Gill Sans MT" w:hAnsi="Gill Sans MT"/>
        </w:rPr>
        <w:t>s policy</w:t>
      </w:r>
      <w:r w:rsidRPr="00F566D0" w:rsidR="007C15A4">
        <w:rPr>
          <w:rFonts w:ascii="Gill Sans MT" w:hAnsi="Gill Sans MT"/>
        </w:rPr>
        <w:t xml:space="preserve"> objectives and </w:t>
      </w:r>
      <w:r w:rsidRPr="00F566D0" w:rsidR="00F566D0">
        <w:rPr>
          <w:rFonts w:ascii="Gill Sans MT" w:hAnsi="Gill Sans MT"/>
        </w:rPr>
        <w:t xml:space="preserve">is </w:t>
      </w:r>
      <w:r w:rsidRPr="00F566D0" w:rsidR="00032DC6">
        <w:rPr>
          <w:rFonts w:ascii="Gill Sans MT" w:hAnsi="Gill Sans MT"/>
        </w:rPr>
        <w:t xml:space="preserve">contributing to the </w:t>
      </w:r>
      <w:r w:rsidRPr="00F566D0" w:rsidR="00F566D0">
        <w:rPr>
          <w:rFonts w:ascii="Gill Sans MT" w:hAnsi="Gill Sans MT"/>
          <w:i/>
          <w:iCs/>
        </w:rPr>
        <w:t>White Paper</w:t>
      </w:r>
      <w:r w:rsidRPr="00F566D0" w:rsidR="00F566D0">
        <w:rPr>
          <w:rFonts w:ascii="Gill Sans MT" w:hAnsi="Gill Sans MT"/>
        </w:rPr>
        <w:t xml:space="preserve"> </w:t>
      </w:r>
      <w:r w:rsidRPr="00F566D0" w:rsidR="00032DC6">
        <w:rPr>
          <w:rFonts w:ascii="Gill Sans MT" w:hAnsi="Gill Sans MT"/>
        </w:rPr>
        <w:t xml:space="preserve">response </w:t>
      </w:r>
      <w:r w:rsidRPr="00F566D0" w:rsidR="00F566D0">
        <w:rPr>
          <w:rFonts w:ascii="Gill Sans MT" w:hAnsi="Gill Sans MT"/>
        </w:rPr>
        <w:t>measures</w:t>
      </w:r>
      <w:r w:rsidRPr="00F566D0" w:rsidR="007C15A4">
        <w:rPr>
          <w:rFonts w:ascii="Gill Sans MT" w:hAnsi="Gill Sans MT"/>
        </w:rPr>
        <w:t xml:space="preserve">. </w:t>
      </w:r>
    </w:p>
    <w:p w:rsidRPr="00F566D0" w:rsidR="008A1E48" w:rsidP="008801BE" w:rsidRDefault="008A1E48" w14:paraId="4C62D89E" w14:textId="77777777">
      <w:pPr>
        <w:tabs>
          <w:tab w:val="left" w:pos="2268"/>
        </w:tabs>
        <w:snapToGrid w:val="0"/>
        <w:spacing w:after="0" w:line="276" w:lineRule="auto"/>
        <w:ind w:right="95"/>
        <w:rPr>
          <w:rFonts w:ascii="Gill Sans MT" w:hAnsi="Gill Sans MT"/>
        </w:rPr>
      </w:pPr>
    </w:p>
    <w:p w:rsidRPr="00B441C2" w:rsidR="00E745FD" w:rsidP="008801BE" w:rsidRDefault="00F566D0" w14:paraId="7A4FEF15" w14:textId="271D3F27">
      <w:pPr>
        <w:tabs>
          <w:tab w:val="left" w:pos="2268"/>
        </w:tabs>
        <w:snapToGrid w:val="0"/>
        <w:spacing w:after="0" w:line="276" w:lineRule="auto"/>
        <w:ind w:right="95"/>
        <w:rPr>
          <w:rFonts w:ascii="Gill Sans MT" w:hAnsi="Gill Sans MT"/>
          <w:highlight w:val="yellow"/>
        </w:rPr>
      </w:pPr>
      <w:r w:rsidRPr="00F566D0">
        <w:rPr>
          <w:rFonts w:ascii="Gill Sans MT" w:hAnsi="Gill Sans MT"/>
        </w:rPr>
        <w:t>To support the Vocational Degree’s implementation, t</w:t>
      </w:r>
      <w:r w:rsidRPr="00F566D0" w:rsidR="008A1E48">
        <w:rPr>
          <w:rFonts w:ascii="Gill Sans MT" w:hAnsi="Gill Sans MT"/>
        </w:rPr>
        <w:t xml:space="preserve">he </w:t>
      </w:r>
      <w:r w:rsidRPr="00F566D0" w:rsidR="008A1E48">
        <w:rPr>
          <w:rFonts w:ascii="Gill Sans MT" w:hAnsi="Gill Sans MT" w:cs="Calibri Light" w:eastAsiaTheme="minorHAnsi"/>
          <w:i/>
          <w:iCs/>
          <w:color w:val="000000" w:themeColor="text1"/>
        </w:rPr>
        <w:t>AQF Qualifications Issuance Policy</w:t>
      </w:r>
      <w:r w:rsidRPr="00F566D0">
        <w:rPr>
          <w:rFonts w:ascii="Gill Sans MT" w:hAnsi="Gill Sans MT" w:cs="Calibri Light" w:eastAsiaTheme="minorHAnsi"/>
          <w:i/>
          <w:iCs/>
          <w:color w:val="000000" w:themeColor="text1"/>
        </w:rPr>
        <w:t xml:space="preserve"> </w:t>
      </w:r>
      <w:r w:rsidRPr="00F566D0">
        <w:rPr>
          <w:rFonts w:ascii="Gill Sans MT" w:hAnsi="Gill Sans MT" w:cs="Calibri Light" w:eastAsiaTheme="minorHAnsi"/>
          <w:color w:val="000000" w:themeColor="text1"/>
        </w:rPr>
        <w:t>has been amended</w:t>
      </w:r>
      <w:r w:rsidRPr="00F566D0">
        <w:rPr>
          <w:rFonts w:ascii="Gill Sans MT" w:hAnsi="Gill Sans MT" w:cs="Calibri Light" w:eastAsiaTheme="minorHAnsi"/>
          <w:i/>
          <w:iCs/>
          <w:color w:val="000000" w:themeColor="text1"/>
        </w:rPr>
        <w:t xml:space="preserve"> </w:t>
      </w:r>
      <w:r w:rsidRPr="00F566D0">
        <w:rPr>
          <w:rFonts w:ascii="Gill Sans MT" w:hAnsi="Gill Sans MT" w:cs="Calibri Light" w:eastAsiaTheme="minorHAnsi"/>
          <w:color w:val="000000" w:themeColor="text1"/>
        </w:rPr>
        <w:t xml:space="preserve">to incorporate the Vocational Degree and </w:t>
      </w:r>
      <w:r w:rsidRPr="00F566D0" w:rsidR="008A1E48">
        <w:rPr>
          <w:rFonts w:ascii="Gill Sans MT" w:hAnsi="Gill Sans MT" w:cs="Calibri Light" w:eastAsiaTheme="minorHAnsi"/>
          <w:color w:val="000000" w:themeColor="text1"/>
        </w:rPr>
        <w:t xml:space="preserve">a definition of </w:t>
      </w:r>
      <w:r w:rsidRPr="00F566D0" w:rsidR="008A1E48">
        <w:rPr>
          <w:rFonts w:ascii="Gill Sans MT" w:hAnsi="Gill Sans MT"/>
        </w:rPr>
        <w:t>work-based learning</w:t>
      </w:r>
      <w:r w:rsidRPr="00F566D0" w:rsidR="00ED7F03">
        <w:rPr>
          <w:rFonts w:ascii="Gill Sans MT" w:hAnsi="Gill Sans MT"/>
        </w:rPr>
        <w:t>, and contract of training,</w:t>
      </w:r>
      <w:r w:rsidRPr="00F566D0" w:rsidR="008A1E48">
        <w:rPr>
          <w:rFonts w:ascii="Gill Sans MT" w:hAnsi="Gill Sans MT"/>
        </w:rPr>
        <w:t xml:space="preserve"> has been added to the </w:t>
      </w:r>
      <w:r w:rsidRPr="00F566D0" w:rsidR="008A1E48">
        <w:rPr>
          <w:rFonts w:ascii="Gill Sans MT" w:hAnsi="Gill Sans MT"/>
          <w:i/>
          <w:iCs/>
        </w:rPr>
        <w:t>AQF Glossary</w:t>
      </w:r>
      <w:r w:rsidRPr="00F566D0" w:rsidR="008A1E48">
        <w:rPr>
          <w:rFonts w:ascii="Gill Sans MT" w:hAnsi="Gill Sans MT"/>
        </w:rPr>
        <w:t>.</w:t>
      </w:r>
      <w:r w:rsidRPr="00B441C2" w:rsidR="009E6050">
        <w:rPr>
          <w:rFonts w:ascii="Gill Sans MT" w:hAnsi="Gill Sans MT"/>
          <w:highlight w:val="yellow"/>
        </w:rPr>
        <w:br/>
      </w:r>
    </w:p>
    <w:p w:rsidRPr="00B441C2" w:rsidR="00E745FD" w:rsidP="008801BE" w:rsidRDefault="00BF4691" w14:paraId="6793F934" w14:textId="77777777">
      <w:pPr>
        <w:tabs>
          <w:tab w:val="left" w:pos="2268"/>
        </w:tabs>
        <w:snapToGrid w:val="0"/>
        <w:spacing w:after="0" w:line="276" w:lineRule="auto"/>
        <w:ind w:right="95"/>
        <w:rPr>
          <w:rFonts w:ascii="Gill Sans MT" w:hAnsi="Gill Sans MT"/>
          <w:highlight w:val="yellow"/>
        </w:rPr>
      </w:pPr>
      <w:r w:rsidRPr="00F566D0">
        <w:rPr>
          <w:rFonts w:ascii="Gill Sans MT" w:hAnsi="Gill Sans MT"/>
        </w:rPr>
        <w:t xml:space="preserve">This addendum is consistent with the </w:t>
      </w:r>
      <w:r w:rsidRPr="00F566D0">
        <w:rPr>
          <w:rFonts w:ascii="Gill Sans MT" w:hAnsi="Gill Sans MT"/>
          <w:i/>
        </w:rPr>
        <w:t>AQF Qualification Type Additions and Removal Policy</w:t>
      </w:r>
      <w:r w:rsidRPr="00F566D0">
        <w:rPr>
          <w:rFonts w:ascii="Gill Sans MT" w:hAnsi="Gill Sans MT"/>
        </w:rPr>
        <w:t>.</w:t>
      </w:r>
    </w:p>
    <w:p w:rsidRPr="00B441C2" w:rsidR="00E745FD" w:rsidP="008801BE" w:rsidRDefault="00E745FD" w14:paraId="32CC3468" w14:textId="77777777">
      <w:pPr>
        <w:tabs>
          <w:tab w:val="left" w:pos="2268"/>
        </w:tabs>
        <w:snapToGrid w:val="0"/>
        <w:spacing w:after="0" w:line="276" w:lineRule="auto"/>
        <w:ind w:right="95"/>
        <w:rPr>
          <w:rFonts w:ascii="Gill Sans MT" w:hAnsi="Gill Sans MT"/>
          <w:highlight w:val="yellow"/>
        </w:rPr>
      </w:pPr>
    </w:p>
    <w:p w:rsidRPr="0053506B" w:rsidR="00E745FD" w:rsidP="008801BE" w:rsidRDefault="00BF4691" w14:paraId="5F033E90" w14:textId="77777777">
      <w:pPr>
        <w:tabs>
          <w:tab w:val="left" w:pos="2268"/>
        </w:tabs>
        <w:snapToGrid w:val="0"/>
        <w:spacing w:after="0" w:line="276" w:lineRule="auto"/>
        <w:ind w:right="95"/>
        <w:rPr>
          <w:rFonts w:ascii="Gill Sans MT" w:hAnsi="Gill Sans MT"/>
          <w:b/>
          <w:sz w:val="24"/>
        </w:rPr>
      </w:pPr>
      <w:r w:rsidRPr="00F566D0">
        <w:rPr>
          <w:rFonts w:ascii="Gill Sans MT" w:hAnsi="Gill Sans MT"/>
          <w:b/>
          <w:sz w:val="24"/>
        </w:rPr>
        <w:t xml:space="preserve">Transition </w:t>
      </w:r>
      <w:r w:rsidRPr="0053506B">
        <w:rPr>
          <w:rFonts w:ascii="Gill Sans MT" w:hAnsi="Gill Sans MT"/>
          <w:b/>
          <w:sz w:val="24"/>
        </w:rPr>
        <w:t>Arrangements</w:t>
      </w:r>
    </w:p>
    <w:p w:rsidRPr="0053506B" w:rsidR="00BF4691" w:rsidP="00BF4691" w:rsidRDefault="00BF4691" w14:paraId="1A8410C7" w14:textId="0B36626D">
      <w:pPr>
        <w:autoSpaceDE w:val="0"/>
        <w:autoSpaceDN w:val="0"/>
        <w:adjustRightInd w:val="0"/>
        <w:spacing w:after="0" w:line="240" w:lineRule="auto"/>
        <w:rPr>
          <w:rFonts w:ascii="Gill Sans MT" w:hAnsi="Gill Sans MT"/>
        </w:rPr>
      </w:pPr>
      <w:r w:rsidRPr="0053506B">
        <w:rPr>
          <w:rFonts w:ascii="Gill Sans MT" w:hAnsi="Gill Sans MT"/>
        </w:rPr>
        <w:t xml:space="preserve">Issuing organisations that are compliant with the Australian Qualifications Framework Second Edition January 2013 are deemed compliant with this addendum and </w:t>
      </w:r>
      <w:r w:rsidRPr="0053506B" w:rsidR="008A1E48">
        <w:rPr>
          <w:rFonts w:ascii="Gill Sans MT" w:hAnsi="Gill Sans MT"/>
        </w:rPr>
        <w:t>can</w:t>
      </w:r>
      <w:r w:rsidRPr="0053506B">
        <w:rPr>
          <w:rFonts w:ascii="Gill Sans MT" w:hAnsi="Gill Sans MT"/>
        </w:rPr>
        <w:t xml:space="preserve"> use the </w:t>
      </w:r>
      <w:r w:rsidRPr="0053506B" w:rsidR="008A1E48">
        <w:rPr>
          <w:rFonts w:ascii="Gill Sans MT" w:hAnsi="Gill Sans MT"/>
        </w:rPr>
        <w:t xml:space="preserve">Vocational Degree </w:t>
      </w:r>
      <w:r w:rsidRPr="0053506B">
        <w:rPr>
          <w:rFonts w:ascii="Gill Sans MT" w:hAnsi="Gill Sans MT"/>
        </w:rPr>
        <w:t xml:space="preserve"> specification. </w:t>
      </w:r>
    </w:p>
    <w:p w:rsidRPr="0053506B" w:rsidR="00BF4691" w:rsidP="00BF4691" w:rsidRDefault="00BF4691" w14:paraId="57845C70" w14:textId="77777777">
      <w:pPr>
        <w:autoSpaceDE w:val="0"/>
        <w:autoSpaceDN w:val="0"/>
        <w:adjustRightInd w:val="0"/>
        <w:spacing w:after="0" w:line="240" w:lineRule="auto"/>
        <w:rPr>
          <w:rFonts w:ascii="Gill Sans MT" w:hAnsi="Gill Sans MT"/>
        </w:rPr>
      </w:pPr>
    </w:p>
    <w:p w:rsidR="00E745FD" w:rsidP="007C15A4" w:rsidRDefault="00FA7A18" w14:paraId="32EB7772" w14:textId="6202D66A">
      <w:pPr>
        <w:autoSpaceDE w:val="0"/>
        <w:autoSpaceDN w:val="0"/>
        <w:adjustRightInd w:val="0"/>
        <w:spacing w:after="0" w:line="240" w:lineRule="auto"/>
        <w:rPr>
          <w:rFonts w:ascii="Gill Sans MT" w:hAnsi="Gill Sans MT"/>
        </w:rPr>
      </w:pPr>
      <w:r w:rsidRPr="0053506B">
        <w:rPr>
          <w:rFonts w:ascii="Gill Sans MT" w:hAnsi="Gill Sans MT"/>
        </w:rPr>
        <w:t>A</w:t>
      </w:r>
      <w:r w:rsidRPr="0053506B" w:rsidR="00BF4691">
        <w:rPr>
          <w:rFonts w:ascii="Gill Sans MT" w:hAnsi="Gill Sans MT"/>
        </w:rPr>
        <w:t xml:space="preserve"> set of frequently asked questions regarding the amendments can be found on the AQF website www.aqf.edu.au</w:t>
      </w:r>
      <w:r w:rsidRPr="0053506B" w:rsidR="008A1E48">
        <w:rPr>
          <w:rFonts w:ascii="Gill Sans MT" w:hAnsi="Gill Sans MT"/>
        </w:rPr>
        <w:t>.</w:t>
      </w:r>
    </w:p>
    <w:p w:rsidR="00E745FD" w:rsidP="008801BE" w:rsidRDefault="00E745FD" w14:paraId="0E522AEF" w14:textId="77777777">
      <w:pPr>
        <w:tabs>
          <w:tab w:val="left" w:pos="2268"/>
        </w:tabs>
        <w:snapToGrid w:val="0"/>
        <w:spacing w:after="0" w:line="276" w:lineRule="auto"/>
        <w:ind w:right="95"/>
        <w:rPr>
          <w:rFonts w:ascii="Gill Sans MT" w:hAnsi="Gill Sans MT"/>
        </w:rPr>
      </w:pPr>
    </w:p>
    <w:p w:rsidR="00BF4691" w:rsidP="008801BE" w:rsidRDefault="00BF4691" w14:paraId="0145C721" w14:textId="77777777">
      <w:pPr>
        <w:tabs>
          <w:tab w:val="left" w:pos="2268"/>
        </w:tabs>
        <w:snapToGrid w:val="0"/>
        <w:spacing w:after="0" w:line="276" w:lineRule="auto"/>
        <w:ind w:right="95"/>
        <w:rPr>
          <w:rFonts w:ascii="Gill Sans MT" w:hAnsi="Gill Sans MT"/>
        </w:rPr>
      </w:pPr>
    </w:p>
    <w:p w:rsidR="00BF4691" w:rsidP="008801BE" w:rsidRDefault="00BF4691" w14:paraId="6CF4E838" w14:textId="77777777">
      <w:pPr>
        <w:tabs>
          <w:tab w:val="left" w:pos="2268"/>
        </w:tabs>
        <w:snapToGrid w:val="0"/>
        <w:spacing w:after="0" w:line="276" w:lineRule="auto"/>
        <w:ind w:right="95"/>
        <w:rPr>
          <w:rFonts w:ascii="Gill Sans MT" w:hAnsi="Gill Sans MT"/>
        </w:rPr>
      </w:pPr>
    </w:p>
    <w:p w:rsidR="00BF4691" w:rsidP="008801BE" w:rsidRDefault="00BF4691" w14:paraId="0A7DA522" w14:textId="77777777">
      <w:pPr>
        <w:tabs>
          <w:tab w:val="left" w:pos="2268"/>
        </w:tabs>
        <w:snapToGrid w:val="0"/>
        <w:spacing w:after="0" w:line="276" w:lineRule="auto"/>
        <w:ind w:right="95"/>
        <w:rPr>
          <w:rFonts w:ascii="Gill Sans MT" w:hAnsi="Gill Sans MT"/>
        </w:rPr>
      </w:pPr>
    </w:p>
    <w:p w:rsidR="00BF4691" w:rsidP="008801BE" w:rsidRDefault="00BF4691" w14:paraId="1134C0E0" w14:textId="77777777">
      <w:pPr>
        <w:tabs>
          <w:tab w:val="left" w:pos="2268"/>
        </w:tabs>
        <w:snapToGrid w:val="0"/>
        <w:spacing w:after="0" w:line="276" w:lineRule="auto"/>
        <w:ind w:right="95"/>
        <w:rPr>
          <w:rFonts w:ascii="Gill Sans MT" w:hAnsi="Gill Sans MT"/>
        </w:rPr>
      </w:pPr>
    </w:p>
    <w:p w:rsidRPr="007C15A4" w:rsidR="001058D7" w:rsidP="008801BE" w:rsidRDefault="00F566D0" w14:paraId="08641571" w14:textId="45F04228">
      <w:pPr>
        <w:tabs>
          <w:tab w:val="left" w:pos="2268"/>
        </w:tabs>
        <w:snapToGrid w:val="0"/>
        <w:spacing w:after="0" w:line="276" w:lineRule="auto"/>
        <w:ind w:right="95"/>
        <w:rPr>
          <w:rFonts w:ascii="Gill Sans MT" w:hAnsi="Gill Sans MT"/>
          <w:noProof/>
          <w:lang w:eastAsia="en-AU"/>
        </w:rPr>
      </w:pPr>
      <w:r w:rsidRPr="007C15A4">
        <w:rPr>
          <w:rFonts w:ascii="Gill Sans MT" w:hAnsi="Gill Sans MT"/>
          <w:noProof/>
          <w:sz w:val="40"/>
          <w:szCs w:val="28"/>
          <w:highlight w:val="cyan"/>
          <w:lang w:eastAsia="en-AU"/>
        </w:rPr>
        <w:drawing>
          <wp:anchor distT="0" distB="0" distL="114300" distR="114300" simplePos="0" relativeHeight="251669504" behindDoc="1" locked="0" layoutInCell="1" allowOverlap="1" wp14:anchorId="0F87730B" wp14:editId="71EE53BD">
            <wp:simplePos x="0" y="0"/>
            <wp:positionH relativeFrom="page">
              <wp:posOffset>4000</wp:posOffset>
            </wp:positionH>
            <wp:positionV relativeFrom="paragraph">
              <wp:posOffset>-919480</wp:posOffset>
            </wp:positionV>
            <wp:extent cx="177800" cy="10716260"/>
            <wp:effectExtent l="0" t="0" r="0" b="8890"/>
            <wp:wrapNone/>
            <wp:docPr id="380899333" name="Picture 380899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de bar.JPG"/>
                    <pic:cNvPicPr/>
                  </pic:nvPicPr>
                  <pic:blipFill>
                    <a:blip r:embed="rId10">
                      <a:extLst>
                        <a:ext uri="{28A0092B-C50C-407E-A947-70E740481C1C}">
                          <a14:useLocalDpi xmlns:a14="http://schemas.microsoft.com/office/drawing/2010/main" val="0"/>
                        </a:ext>
                      </a:extLst>
                    </a:blip>
                    <a:stretch>
                      <a:fillRect/>
                    </a:stretch>
                  </pic:blipFill>
                  <pic:spPr>
                    <a:xfrm>
                      <a:off x="0" y="0"/>
                      <a:ext cx="177800" cy="10716260"/>
                    </a:xfrm>
                    <a:prstGeom prst="rect">
                      <a:avLst/>
                    </a:prstGeom>
                  </pic:spPr>
                </pic:pic>
              </a:graphicData>
            </a:graphic>
            <wp14:sizeRelH relativeFrom="page">
              <wp14:pctWidth>0</wp14:pctWidth>
            </wp14:sizeRelH>
            <wp14:sizeRelV relativeFrom="page">
              <wp14:pctHeight>0</wp14:pctHeight>
            </wp14:sizeRelV>
          </wp:anchor>
        </w:drawing>
      </w:r>
      <w:r w:rsidRPr="001058D7" w:rsidR="001058D7">
        <w:rPr>
          <w:rFonts w:ascii="Gill Sans MT" w:hAnsi="Gill Sans MT"/>
          <w:sz w:val="40"/>
          <w:szCs w:val="28"/>
        </w:rPr>
        <w:t xml:space="preserve">AQF Specification for the </w:t>
      </w:r>
      <w:r w:rsidR="00EB6337">
        <w:rPr>
          <w:rFonts w:ascii="Gill Sans MT" w:hAnsi="Gill Sans MT"/>
          <w:sz w:val="40"/>
          <w:szCs w:val="28"/>
        </w:rPr>
        <w:t>Vocational Degree</w:t>
      </w:r>
      <w:r w:rsidRPr="001058D7" w:rsidR="001058D7">
        <w:rPr>
          <w:rFonts w:ascii="Gill Sans MT" w:hAnsi="Gill Sans MT"/>
          <w:sz w:val="40"/>
          <w:szCs w:val="28"/>
        </w:rPr>
        <w:t xml:space="preserve"> Qualification </w:t>
      </w:r>
    </w:p>
    <w:p w:rsidR="008801BE" w:rsidP="007C6DBB" w:rsidRDefault="008801BE" w14:paraId="65485A54" w14:textId="49A1CE36">
      <w:pPr>
        <w:tabs>
          <w:tab w:val="left" w:pos="2268"/>
        </w:tabs>
        <w:snapToGrid w:val="0"/>
        <w:spacing w:after="0" w:line="276" w:lineRule="auto"/>
        <w:ind w:right="95"/>
        <w:rPr>
          <w:rFonts w:ascii="Gill Sans MT" w:hAnsi="Gill Sans MT"/>
        </w:rPr>
      </w:pPr>
    </w:p>
    <w:p w:rsidRPr="00EB6337" w:rsidR="00EB6337" w:rsidP="00EB6337" w:rsidRDefault="00EB6337" w14:paraId="3930F0B7" w14:textId="65258C93">
      <w:pPr>
        <w:spacing w:before="120" w:after="120" w:line="276" w:lineRule="auto"/>
        <w:rPr>
          <w:rFonts w:ascii="Gill Sans MT" w:hAnsi="Gill Sans MT" w:cs="Calibri Light" w:eastAsiaTheme="minorHAnsi"/>
          <w:color w:val="000000" w:themeColor="text1"/>
        </w:rPr>
      </w:pPr>
      <w:r w:rsidRPr="00EB6337">
        <w:rPr>
          <w:rFonts w:ascii="Gill Sans MT" w:hAnsi="Gill Sans MT" w:cs="Calibri Light" w:eastAsiaTheme="minorHAnsi"/>
          <w:color w:val="000000" w:themeColor="text1"/>
        </w:rPr>
        <w:t xml:space="preserve">This </w:t>
      </w:r>
      <w:r w:rsidRPr="00EB6337">
        <w:rPr>
          <w:rFonts w:ascii="Gill Sans MT" w:hAnsi="Gill Sans MT" w:cs="Calibri Light" w:eastAsiaTheme="minorHAnsi"/>
          <w:i/>
          <w:iCs/>
          <w:color w:val="000000" w:themeColor="text1"/>
        </w:rPr>
        <w:t>Specification</w:t>
      </w:r>
      <w:r w:rsidRPr="00EB6337">
        <w:rPr>
          <w:rFonts w:ascii="Gill Sans MT" w:hAnsi="Gill Sans MT" w:cs="Calibri Light" w:eastAsiaTheme="minorHAnsi"/>
          <w:color w:val="000000" w:themeColor="text1"/>
        </w:rPr>
        <w:t xml:space="preserve"> informs the design and accreditation of </w:t>
      </w:r>
      <w:r w:rsidRPr="00EB6337">
        <w:rPr>
          <w:rFonts w:ascii="Gill Sans MT" w:hAnsi="Gill Sans MT" w:cstheme="minorHAnsi"/>
          <w:color w:val="000000" w:themeColor="text1"/>
        </w:rPr>
        <w:t>Vocational Degree</w:t>
      </w:r>
      <w:r w:rsidRPr="00EB6337">
        <w:rPr>
          <w:rFonts w:ascii="Gill Sans MT" w:hAnsi="Gill Sans MT" w:eastAsiaTheme="minorHAnsi" w:cstheme="minorHAnsi"/>
          <w:color w:val="000000" w:themeColor="text1"/>
        </w:rPr>
        <w:t xml:space="preserve"> </w:t>
      </w:r>
      <w:r w:rsidRPr="00EB6337">
        <w:rPr>
          <w:rFonts w:ascii="Gill Sans MT" w:hAnsi="Gill Sans MT" w:cs="Calibri Light" w:eastAsiaTheme="minorHAnsi"/>
          <w:color w:val="000000" w:themeColor="text1"/>
        </w:rPr>
        <w:t>qualifications.</w:t>
      </w:r>
    </w:p>
    <w:p w:rsidRPr="00EB6337" w:rsidR="00EB6337" w:rsidP="00EB6337" w:rsidRDefault="00EB6337" w14:paraId="258F6F21" w14:textId="00EE4059">
      <w:pPr>
        <w:spacing w:before="120" w:after="120" w:line="276" w:lineRule="auto"/>
        <w:rPr>
          <w:rFonts w:ascii="Gill Sans MT" w:hAnsi="Gill Sans MT" w:cs="Calibri Light" w:eastAsiaTheme="minorHAnsi"/>
          <w:color w:val="000000" w:themeColor="text1"/>
        </w:rPr>
      </w:pPr>
      <w:r w:rsidRPr="00EB6337">
        <w:rPr>
          <w:rFonts w:ascii="Gill Sans MT" w:hAnsi="Gill Sans MT" w:cs="Calibri Light" w:eastAsiaTheme="minorHAnsi"/>
          <w:color w:val="000000" w:themeColor="text1"/>
        </w:rPr>
        <w:t xml:space="preserve">The principal users of the </w:t>
      </w:r>
      <w:r w:rsidRPr="00EB6337">
        <w:rPr>
          <w:rFonts w:ascii="Gill Sans MT" w:hAnsi="Gill Sans MT" w:cs="Calibri Light" w:eastAsiaTheme="minorHAnsi"/>
          <w:i/>
          <w:iCs/>
          <w:color w:val="000000" w:themeColor="text1"/>
        </w:rPr>
        <w:t>AQF Qualification Type Specifications</w:t>
      </w:r>
      <w:r w:rsidRPr="00EB6337">
        <w:rPr>
          <w:rFonts w:ascii="Gill Sans MT" w:hAnsi="Gill Sans MT" w:cs="Calibri Light" w:eastAsiaTheme="minorHAnsi"/>
          <w:color w:val="000000" w:themeColor="text1"/>
        </w:rPr>
        <w:t xml:space="preserve"> are the accrediting authorities in each education and training sector which are responsible for the accreditation of AQF qualifications and the developers of AQF qualifications in each education and training sector.</w:t>
      </w:r>
    </w:p>
    <w:p w:rsidRPr="00EB6337" w:rsidR="00EB6337" w:rsidP="00EB6337" w:rsidRDefault="00EB6337" w14:paraId="0AA705E1" w14:textId="642F58A4">
      <w:pPr>
        <w:spacing w:before="120" w:after="120" w:line="276" w:lineRule="auto"/>
        <w:rPr>
          <w:rFonts w:ascii="Gill Sans MT" w:hAnsi="Gill Sans MT" w:cs="Calibri Light" w:eastAsiaTheme="minorHAnsi"/>
          <w:color w:val="000000" w:themeColor="text1"/>
        </w:rPr>
      </w:pPr>
      <w:r w:rsidRPr="00EB6337">
        <w:rPr>
          <w:rFonts w:ascii="Gill Sans MT" w:hAnsi="Gill Sans MT" w:cs="Calibri Light" w:eastAsiaTheme="minorHAnsi"/>
          <w:color w:val="000000" w:themeColor="text1"/>
        </w:rPr>
        <w:t xml:space="preserve">The other users of the </w:t>
      </w:r>
      <w:r w:rsidRPr="00EB6337">
        <w:rPr>
          <w:rFonts w:ascii="Gill Sans MT" w:hAnsi="Gill Sans MT" w:cs="Calibri Light" w:eastAsiaTheme="minorHAnsi"/>
          <w:i/>
          <w:iCs/>
          <w:color w:val="000000" w:themeColor="text1"/>
        </w:rPr>
        <w:t>Specification</w:t>
      </w:r>
      <w:r w:rsidRPr="00EB6337">
        <w:rPr>
          <w:rFonts w:ascii="Gill Sans MT" w:hAnsi="Gill Sans MT" w:cs="Calibri Light" w:eastAsiaTheme="minorHAnsi"/>
          <w:color w:val="000000" w:themeColor="text1"/>
        </w:rPr>
        <w:t>s are the authorised issuing organisations, industry and professional bodies, licensing and regulatory bodies, students, graduates and employers.</w:t>
      </w:r>
    </w:p>
    <w:p w:rsidRPr="00EB6337" w:rsidR="00EB6337" w:rsidP="00EB6337" w:rsidRDefault="00EB6337" w14:paraId="449947C1" w14:textId="25722303">
      <w:pPr>
        <w:spacing w:before="120" w:after="120" w:line="276" w:lineRule="auto"/>
        <w:rPr>
          <w:rFonts w:ascii="Gill Sans MT" w:hAnsi="Gill Sans MT" w:cs="Calibri Light" w:eastAsiaTheme="minorHAnsi"/>
          <w:color w:val="000000" w:themeColor="text1"/>
        </w:rPr>
      </w:pPr>
      <w:r w:rsidRPr="00EB6337">
        <w:rPr>
          <w:rFonts w:ascii="Gill Sans MT" w:hAnsi="Gill Sans MT" w:cs="Calibri Light" w:eastAsiaTheme="minorHAnsi"/>
          <w:color w:val="000000" w:themeColor="text1"/>
        </w:rPr>
        <w:t xml:space="preserve">The purpose of the </w:t>
      </w:r>
      <w:r w:rsidRPr="00EB6337">
        <w:rPr>
          <w:rFonts w:ascii="Gill Sans MT" w:hAnsi="Gill Sans MT" w:cstheme="minorHAnsi"/>
          <w:color w:val="000000" w:themeColor="text1"/>
        </w:rPr>
        <w:t>Vocational Degree</w:t>
      </w:r>
      <w:r w:rsidRPr="00EB6337">
        <w:rPr>
          <w:rFonts w:ascii="Gill Sans MT" w:hAnsi="Gill Sans MT" w:eastAsiaTheme="minorHAnsi" w:cstheme="minorHAnsi"/>
          <w:color w:val="000000" w:themeColor="text1"/>
        </w:rPr>
        <w:t xml:space="preserve"> </w:t>
      </w:r>
      <w:r w:rsidRPr="00EB6337">
        <w:rPr>
          <w:rFonts w:ascii="Gill Sans MT" w:hAnsi="Gill Sans MT" w:cs="Calibri Light" w:eastAsiaTheme="minorHAnsi"/>
          <w:color w:val="000000" w:themeColor="text1"/>
        </w:rPr>
        <w:t>qualification type is to qualify individuals who apply a broad and coherent body of technical and theoretical knowledge</w:t>
      </w:r>
      <w:r w:rsidR="00CB2CCD">
        <w:rPr>
          <w:rFonts w:ascii="Gill Sans MT" w:hAnsi="Gill Sans MT" w:cs="Calibri Light" w:eastAsiaTheme="minorHAnsi"/>
          <w:color w:val="000000" w:themeColor="text1"/>
        </w:rPr>
        <w:t>,</w:t>
      </w:r>
      <w:r w:rsidRPr="00EB6337">
        <w:rPr>
          <w:rFonts w:ascii="Gill Sans MT" w:hAnsi="Gill Sans MT" w:cs="Calibri Light" w:eastAsiaTheme="minorHAnsi"/>
          <w:color w:val="000000" w:themeColor="text1"/>
        </w:rPr>
        <w:t xml:space="preserve"> and relevant technical skills, to undertake professional work and as a pathway for further learning.</w:t>
      </w:r>
    </w:p>
    <w:p w:rsidRPr="00EB6337" w:rsidR="00EB6337" w:rsidP="00EB6337" w:rsidRDefault="00EB6337" w14:paraId="476287BC" w14:textId="77777777">
      <w:pPr>
        <w:spacing w:before="120" w:after="120" w:line="276" w:lineRule="auto"/>
        <w:rPr>
          <w:rFonts w:ascii="Gill Sans MT" w:hAnsi="Gill Sans MT" w:cs="Calibri Light" w:eastAsiaTheme="minorHAnsi"/>
          <w:color w:val="000000" w:themeColor="text1"/>
        </w:rPr>
      </w:pPr>
      <w:r w:rsidRPr="00EB6337">
        <w:rPr>
          <w:rFonts w:ascii="Gill Sans MT" w:hAnsi="Gill Sans MT" w:cstheme="minorHAnsi"/>
          <w:color w:val="000000" w:themeColor="text1"/>
        </w:rPr>
        <w:t>Vocational Degree</w:t>
      </w:r>
      <w:r w:rsidRPr="00EB6337">
        <w:rPr>
          <w:rFonts w:ascii="Gill Sans MT" w:hAnsi="Gill Sans MT" w:eastAsiaTheme="minorHAnsi" w:cstheme="minorHAnsi"/>
          <w:color w:val="000000" w:themeColor="text1"/>
        </w:rPr>
        <w:t xml:space="preserve"> </w:t>
      </w:r>
      <w:r w:rsidRPr="00EB6337">
        <w:rPr>
          <w:rFonts w:ascii="Gill Sans MT" w:hAnsi="Gill Sans MT" w:cs="Calibri Light" w:eastAsiaTheme="minorHAnsi"/>
          <w:color w:val="000000" w:themeColor="text1"/>
        </w:rPr>
        <w:t>qualifications are located at level 7 of the Australian Qualifications Framework.</w:t>
      </w:r>
    </w:p>
    <w:p w:rsidRPr="00EB6337" w:rsidR="00EB6337" w:rsidP="00EB6337" w:rsidRDefault="00EB6337" w14:paraId="29FE2239" w14:textId="77777777">
      <w:pPr>
        <w:spacing w:before="120" w:after="120" w:line="276" w:lineRule="auto"/>
        <w:rPr>
          <w:rFonts w:ascii="Gill Sans MT" w:hAnsi="Gill Sans MT" w:cs="Calibri Light" w:eastAsiaTheme="minorHAnsi"/>
          <w:color w:val="000000" w:themeColor="text1"/>
        </w:rPr>
      </w:pPr>
      <w:r w:rsidRPr="00EB6337">
        <w:rPr>
          <w:rFonts w:ascii="Gill Sans MT" w:hAnsi="Gill Sans MT" w:cstheme="minorHAnsi"/>
          <w:color w:val="000000" w:themeColor="text1"/>
        </w:rPr>
        <w:t>Vocational Degree</w:t>
      </w:r>
      <w:r w:rsidRPr="00EB6337">
        <w:rPr>
          <w:rFonts w:ascii="Gill Sans MT" w:hAnsi="Gill Sans MT" w:eastAsiaTheme="minorHAnsi" w:cstheme="minorHAnsi"/>
          <w:color w:val="000000" w:themeColor="text1"/>
        </w:rPr>
        <w:t xml:space="preserve"> </w:t>
      </w:r>
      <w:r w:rsidRPr="00EB6337">
        <w:rPr>
          <w:rFonts w:ascii="Gill Sans MT" w:hAnsi="Gill Sans MT" w:cs="Calibri Light" w:eastAsiaTheme="minorHAnsi"/>
          <w:color w:val="000000" w:themeColor="text1"/>
        </w:rPr>
        <w:t xml:space="preserve">qualifications must be designed and accredited to enable graduates to demonstrate the learning outcomes expressed as knowledge, skills and the application of knowledge and skills specified in the level 7 criteria and the </w:t>
      </w:r>
      <w:r w:rsidRPr="00EB6337">
        <w:rPr>
          <w:rFonts w:ascii="Gill Sans MT" w:hAnsi="Gill Sans MT" w:cstheme="minorHAnsi"/>
          <w:color w:val="000000" w:themeColor="text1"/>
        </w:rPr>
        <w:t>Vocational Degree</w:t>
      </w:r>
      <w:r w:rsidRPr="00EB6337">
        <w:rPr>
          <w:rFonts w:ascii="Gill Sans MT" w:hAnsi="Gill Sans MT" w:eastAsiaTheme="minorHAnsi" w:cstheme="minorHAnsi"/>
          <w:color w:val="000000" w:themeColor="text1"/>
        </w:rPr>
        <w:t xml:space="preserve"> </w:t>
      </w:r>
      <w:r w:rsidRPr="00EB6337">
        <w:rPr>
          <w:rFonts w:ascii="Gill Sans MT" w:hAnsi="Gill Sans MT" w:cs="Calibri Light" w:eastAsiaTheme="minorHAnsi"/>
          <w:color w:val="000000" w:themeColor="text1"/>
        </w:rPr>
        <w:t>descriptor.</w:t>
      </w:r>
    </w:p>
    <w:p w:rsidRPr="00EB6337" w:rsidR="00EB6337" w:rsidP="00EB6337" w:rsidRDefault="00EB6337" w14:paraId="15739FE7" w14:textId="77777777">
      <w:pPr>
        <w:spacing w:before="120" w:after="120" w:line="276" w:lineRule="auto"/>
        <w:rPr>
          <w:rFonts w:ascii="Gill Sans MT" w:hAnsi="Gill Sans MT" w:cs="Calibri Light" w:eastAsiaTheme="minorHAnsi"/>
          <w:color w:val="000000" w:themeColor="text1"/>
        </w:rPr>
      </w:pPr>
    </w:p>
    <w:p w:rsidRPr="005D0BD2" w:rsidR="00EB6337" w:rsidP="00EB6337" w:rsidRDefault="00EB6337" w14:paraId="0FCA276E" w14:textId="77777777">
      <w:pPr>
        <w:rPr>
          <w:rFonts w:ascii="Arial MT" w:hAnsi="Arial MT" w:cs="Calibri Light" w:eastAsiaTheme="minorHAnsi"/>
          <w:b/>
          <w:bCs/>
          <w:color w:val="000000" w:themeColor="text1"/>
        </w:rPr>
      </w:pPr>
      <w:r w:rsidRPr="005D0BD2">
        <w:rPr>
          <w:rFonts w:ascii="Arial MT" w:hAnsi="Arial MT" w:cs="Calibri Light" w:eastAsiaTheme="minorHAnsi"/>
          <w:b/>
          <w:bCs/>
          <w:color w:val="000000" w:themeColor="text1"/>
        </w:rPr>
        <w:br w:type="page"/>
      </w:r>
    </w:p>
    <w:p w:rsidRPr="005D0BD2" w:rsidR="00EB6337" w:rsidP="00EB6337" w:rsidRDefault="00F566D0" w14:paraId="59575783" w14:textId="153A5A90">
      <w:pPr>
        <w:spacing w:before="120" w:after="120" w:line="276" w:lineRule="auto"/>
        <w:rPr>
          <w:rFonts w:ascii="Arial MT" w:hAnsi="Arial MT" w:cs="Calibri Light" w:eastAsiaTheme="minorHAnsi"/>
          <w:b/>
          <w:bCs/>
          <w:color w:val="000000" w:themeColor="text1"/>
        </w:rPr>
      </w:pPr>
      <w:r w:rsidRPr="007C15A4">
        <w:rPr>
          <w:rFonts w:ascii="Gill Sans MT" w:hAnsi="Gill Sans MT"/>
          <w:noProof/>
          <w:sz w:val="40"/>
          <w:szCs w:val="28"/>
          <w:highlight w:val="cyan"/>
          <w:lang w:eastAsia="en-AU"/>
        </w:rPr>
        <w:lastRenderedPageBreak/>
        <w:drawing>
          <wp:anchor distT="0" distB="0" distL="114300" distR="114300" simplePos="0" relativeHeight="251671552" behindDoc="1" locked="0" layoutInCell="1" allowOverlap="1" wp14:anchorId="30333D0E" wp14:editId="7366B30F">
            <wp:simplePos x="0" y="0"/>
            <wp:positionH relativeFrom="page">
              <wp:posOffset>-10160</wp:posOffset>
            </wp:positionH>
            <wp:positionV relativeFrom="paragraph">
              <wp:posOffset>-948880</wp:posOffset>
            </wp:positionV>
            <wp:extent cx="177800" cy="10716260"/>
            <wp:effectExtent l="0" t="0" r="0" b="8890"/>
            <wp:wrapNone/>
            <wp:docPr id="365503175" name="Picture 365503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de bar.JPG"/>
                    <pic:cNvPicPr/>
                  </pic:nvPicPr>
                  <pic:blipFill>
                    <a:blip r:embed="rId10">
                      <a:extLst>
                        <a:ext uri="{28A0092B-C50C-407E-A947-70E740481C1C}">
                          <a14:useLocalDpi xmlns:a14="http://schemas.microsoft.com/office/drawing/2010/main" val="0"/>
                        </a:ext>
                      </a:extLst>
                    </a:blip>
                    <a:stretch>
                      <a:fillRect/>
                    </a:stretch>
                  </pic:blipFill>
                  <pic:spPr>
                    <a:xfrm>
                      <a:off x="0" y="0"/>
                      <a:ext cx="177800" cy="10716260"/>
                    </a:xfrm>
                    <a:prstGeom prst="rect">
                      <a:avLst/>
                    </a:prstGeom>
                  </pic:spPr>
                </pic:pic>
              </a:graphicData>
            </a:graphic>
            <wp14:sizeRelH relativeFrom="page">
              <wp14:pctWidth>0</wp14:pctWidth>
            </wp14:sizeRelH>
            <wp14:sizeRelV relativeFrom="page">
              <wp14:pctHeight>0</wp14:pctHeight>
            </wp14:sizeRelV>
          </wp:anchor>
        </w:drawing>
      </w:r>
    </w:p>
    <w:tbl>
      <w:tblPr>
        <w:tblW w:w="8930" w:type="dxa"/>
        <w:tblInd w:w="139" w:type="dxa"/>
        <w:tblBorders>
          <w:top w:val="single" w:color="00B3B2" w:sz="2" w:space="0"/>
          <w:left w:val="single" w:color="00B3B2" w:sz="2" w:space="0"/>
          <w:bottom w:val="single" w:color="00B3B2" w:sz="2" w:space="0"/>
          <w:right w:val="single" w:color="00B3B2" w:sz="2" w:space="0"/>
          <w:insideH w:val="single" w:color="00B3B2" w:sz="2" w:space="0"/>
        </w:tblBorders>
        <w:tblLayout w:type="fixed"/>
        <w:tblCellMar>
          <w:left w:w="0" w:type="dxa"/>
          <w:right w:w="0" w:type="dxa"/>
        </w:tblCellMar>
        <w:tblLook w:val="01E0" w:firstRow="1" w:lastRow="1" w:firstColumn="1" w:lastColumn="1" w:noHBand="0" w:noVBand="0"/>
      </w:tblPr>
      <w:tblGrid>
        <w:gridCol w:w="1701"/>
        <w:gridCol w:w="7229"/>
      </w:tblGrid>
      <w:tr w:rsidRPr="00EB6337" w:rsidR="00EB6337" w:rsidTr="00C96A55" w14:paraId="56051D13" w14:textId="77777777">
        <w:trPr>
          <w:trHeight w:val="558"/>
        </w:trPr>
        <w:tc>
          <w:tcPr>
            <w:tcW w:w="8930" w:type="dxa"/>
            <w:gridSpan w:val="2"/>
            <w:shd w:val="clear" w:color="auto" w:fill="EDF6F5"/>
          </w:tcPr>
          <w:p w:rsidRPr="00EB6337" w:rsidR="00EB6337" w:rsidP="00C96A55" w:rsidRDefault="00EB6337" w14:paraId="06C53168" w14:textId="29C9F8F6">
            <w:pPr>
              <w:pStyle w:val="TableParagraph"/>
              <w:spacing w:before="152" w:line="288" w:lineRule="auto"/>
              <w:ind w:left="284" w:right="1327"/>
              <w:rPr>
                <w:rFonts w:ascii="Gill Sans MT" w:hAnsi="Gill Sans MT" w:cstheme="minorHAnsi"/>
                <w:color w:val="000000" w:themeColor="text1"/>
                <w:sz w:val="24"/>
                <w:szCs w:val="24"/>
              </w:rPr>
            </w:pPr>
            <w:r w:rsidRPr="00EB6337">
              <w:rPr>
                <w:rFonts w:ascii="Gill Sans MT" w:hAnsi="Gill Sans MT" w:cstheme="minorHAnsi"/>
                <w:color w:val="000000" w:themeColor="text1"/>
                <w:sz w:val="24"/>
                <w:szCs w:val="24"/>
              </w:rPr>
              <w:t>AQF</w:t>
            </w:r>
            <w:r w:rsidRPr="00EB6337">
              <w:rPr>
                <w:rFonts w:ascii="Gill Sans MT" w:hAnsi="Gill Sans MT" w:cstheme="minorHAnsi"/>
                <w:color w:val="000000" w:themeColor="text1"/>
                <w:spacing w:val="-5"/>
                <w:sz w:val="24"/>
                <w:szCs w:val="24"/>
              </w:rPr>
              <w:t xml:space="preserve"> </w:t>
            </w:r>
            <w:r w:rsidRPr="00EB6337">
              <w:rPr>
                <w:rFonts w:ascii="Gill Sans MT" w:hAnsi="Gill Sans MT" w:cstheme="minorHAnsi"/>
                <w:color w:val="000000" w:themeColor="text1"/>
                <w:sz w:val="24"/>
                <w:szCs w:val="24"/>
              </w:rPr>
              <w:t>level 7 criteria</w:t>
            </w:r>
          </w:p>
        </w:tc>
      </w:tr>
      <w:tr w:rsidRPr="00EB6337" w:rsidR="00EB6337" w:rsidTr="00C96A55" w14:paraId="1A30BD58" w14:textId="77777777">
        <w:trPr>
          <w:trHeight w:val="682"/>
        </w:trPr>
        <w:tc>
          <w:tcPr>
            <w:tcW w:w="1701" w:type="dxa"/>
            <w:shd w:val="clear" w:color="auto" w:fill="EDF6F5"/>
          </w:tcPr>
          <w:p w:rsidRPr="00EB6337" w:rsidR="00EB6337" w:rsidP="00C96A55" w:rsidRDefault="00EB6337" w14:paraId="1D3947E2" w14:textId="77777777">
            <w:pPr>
              <w:pStyle w:val="TableParagraph"/>
              <w:spacing w:before="120" w:after="120" w:line="240" w:lineRule="atLeast"/>
              <w:ind w:left="284" w:right="57"/>
              <w:rPr>
                <w:rFonts w:ascii="Gill Sans MT" w:hAnsi="Gill Sans MT" w:cstheme="minorHAnsi"/>
                <w:b/>
                <w:color w:val="000000" w:themeColor="text1"/>
              </w:rPr>
            </w:pPr>
            <w:r w:rsidRPr="00C96A55">
              <w:rPr>
                <w:rFonts w:ascii="Gill Sans MT" w:hAnsi="Gill Sans MT" w:eastAsiaTheme="minorHAnsi" w:cstheme="minorHAnsi"/>
                <w:b/>
                <w:bCs/>
                <w:color w:val="000000" w:themeColor="text1"/>
              </w:rPr>
              <w:t>Summary</w:t>
            </w:r>
          </w:p>
        </w:tc>
        <w:tc>
          <w:tcPr>
            <w:tcW w:w="7229" w:type="dxa"/>
            <w:shd w:val="clear" w:color="auto" w:fill="EDF6F5"/>
          </w:tcPr>
          <w:p w:rsidRPr="00EB6337" w:rsidR="00EB6337" w:rsidP="00ED3507" w:rsidRDefault="00EB6337" w14:paraId="398764BF" w14:textId="77777777">
            <w:pPr>
              <w:pStyle w:val="TableParagraph"/>
              <w:spacing w:before="120" w:after="120" w:line="240" w:lineRule="atLeast"/>
              <w:ind w:left="113" w:right="423"/>
              <w:rPr>
                <w:rFonts w:ascii="Gill Sans MT" w:hAnsi="Gill Sans MT" w:cstheme="minorHAnsi"/>
                <w:color w:val="000000" w:themeColor="text1"/>
              </w:rPr>
            </w:pPr>
            <w:r w:rsidRPr="00EB6337">
              <w:rPr>
                <w:rFonts w:ascii="Gill Sans MT" w:hAnsi="Gill Sans MT" w:cstheme="minorHAnsi"/>
                <w:color w:val="000000" w:themeColor="text1"/>
              </w:rPr>
              <w:t>Graduates at this level will have broad and coherent knowledge and skills for professional work and/or further learning</w:t>
            </w:r>
          </w:p>
        </w:tc>
      </w:tr>
      <w:tr w:rsidRPr="00EB6337" w:rsidR="00EB6337" w:rsidTr="00C96A55" w14:paraId="1D1222C0" w14:textId="77777777">
        <w:trPr>
          <w:trHeight w:val="657"/>
        </w:trPr>
        <w:tc>
          <w:tcPr>
            <w:tcW w:w="1701" w:type="dxa"/>
            <w:shd w:val="clear" w:color="auto" w:fill="EDF6F5"/>
          </w:tcPr>
          <w:p w:rsidRPr="00EB6337" w:rsidR="00EB6337" w:rsidP="00C96A55" w:rsidRDefault="00EB6337" w14:paraId="5ADC9728" w14:textId="77777777">
            <w:pPr>
              <w:pStyle w:val="TableParagraph"/>
              <w:spacing w:before="120" w:after="120" w:line="240" w:lineRule="atLeast"/>
              <w:ind w:left="284" w:right="57"/>
              <w:rPr>
                <w:rFonts w:ascii="Gill Sans MT" w:hAnsi="Gill Sans MT" w:cstheme="minorHAnsi"/>
                <w:b/>
                <w:color w:val="000000" w:themeColor="text1"/>
              </w:rPr>
            </w:pPr>
            <w:r w:rsidRPr="00C96A55">
              <w:rPr>
                <w:rFonts w:ascii="Gill Sans MT" w:hAnsi="Gill Sans MT" w:eastAsiaTheme="minorHAnsi" w:cstheme="minorHAnsi"/>
                <w:b/>
                <w:bCs/>
                <w:color w:val="000000" w:themeColor="text1"/>
              </w:rPr>
              <w:t>Knowledge</w:t>
            </w:r>
          </w:p>
        </w:tc>
        <w:tc>
          <w:tcPr>
            <w:tcW w:w="7229" w:type="dxa"/>
            <w:shd w:val="clear" w:color="auto" w:fill="EDF6F5"/>
          </w:tcPr>
          <w:p w:rsidRPr="00EB6337" w:rsidR="00EB6337" w:rsidP="00ED3507" w:rsidRDefault="00EB6337" w14:paraId="5B9FD097" w14:textId="77777777">
            <w:pPr>
              <w:pStyle w:val="TableParagraph"/>
              <w:spacing w:before="120" w:after="120" w:line="240" w:lineRule="atLeast"/>
              <w:ind w:left="113" w:right="423"/>
              <w:rPr>
                <w:rFonts w:ascii="Gill Sans MT" w:hAnsi="Gill Sans MT" w:cstheme="minorHAnsi"/>
                <w:color w:val="000000" w:themeColor="text1"/>
              </w:rPr>
            </w:pPr>
            <w:r w:rsidRPr="00EB6337">
              <w:rPr>
                <w:rFonts w:ascii="Gill Sans MT" w:hAnsi="Gill Sans MT" w:cstheme="minorHAnsi"/>
                <w:color w:val="000000" w:themeColor="text1"/>
              </w:rPr>
              <w:t>Graduates at this level will have broad and coherent theoretical and technical knowledge with depth in one or more disciplines or areas of practice</w:t>
            </w:r>
          </w:p>
        </w:tc>
      </w:tr>
      <w:tr w:rsidRPr="00EB6337" w:rsidR="00EB6337" w:rsidTr="00C96A55" w14:paraId="66C5A535" w14:textId="77777777">
        <w:trPr>
          <w:trHeight w:val="1317"/>
        </w:trPr>
        <w:tc>
          <w:tcPr>
            <w:tcW w:w="1701" w:type="dxa"/>
            <w:shd w:val="clear" w:color="auto" w:fill="EDF6F5"/>
          </w:tcPr>
          <w:p w:rsidRPr="00EB6337" w:rsidR="00EB6337" w:rsidP="00C96A55" w:rsidRDefault="00EB6337" w14:paraId="5BCBD6D2" w14:textId="77777777">
            <w:pPr>
              <w:pStyle w:val="TableParagraph"/>
              <w:spacing w:before="120" w:after="120" w:line="240" w:lineRule="atLeast"/>
              <w:ind w:left="284" w:right="57"/>
              <w:rPr>
                <w:rFonts w:ascii="Gill Sans MT" w:hAnsi="Gill Sans MT" w:cstheme="minorHAnsi"/>
                <w:b/>
                <w:color w:val="000000" w:themeColor="text1"/>
              </w:rPr>
            </w:pPr>
            <w:r w:rsidRPr="00C96A55">
              <w:rPr>
                <w:rFonts w:ascii="Gill Sans MT" w:hAnsi="Gill Sans MT" w:eastAsiaTheme="minorHAnsi" w:cstheme="minorHAnsi"/>
                <w:b/>
                <w:bCs/>
                <w:color w:val="000000" w:themeColor="text1"/>
              </w:rPr>
              <w:t>Skills</w:t>
            </w:r>
          </w:p>
        </w:tc>
        <w:tc>
          <w:tcPr>
            <w:tcW w:w="7229" w:type="dxa"/>
            <w:shd w:val="clear" w:color="auto" w:fill="EDF6F5"/>
          </w:tcPr>
          <w:p w:rsidRPr="00EB6337" w:rsidR="00EB6337" w:rsidP="00ED3507" w:rsidRDefault="00EB6337" w14:paraId="35FD2389" w14:textId="77777777">
            <w:pPr>
              <w:pStyle w:val="TableParagraph"/>
              <w:spacing w:before="120" w:after="120" w:line="240" w:lineRule="atLeast"/>
              <w:ind w:left="113" w:right="423"/>
              <w:rPr>
                <w:rFonts w:ascii="Gill Sans MT" w:hAnsi="Gill Sans MT" w:cstheme="minorHAnsi"/>
                <w:color w:val="000000" w:themeColor="text1"/>
              </w:rPr>
            </w:pPr>
            <w:r w:rsidRPr="00EB6337">
              <w:rPr>
                <w:rFonts w:ascii="Gill Sans MT" w:hAnsi="Gill Sans MT" w:cstheme="minorHAnsi"/>
                <w:color w:val="000000" w:themeColor="text1"/>
              </w:rPr>
              <w:t>Graduates at this level will have well-developed cognitive, technical and communication skills to select and apply methods and technologies to:</w:t>
            </w:r>
          </w:p>
          <w:p w:rsidRPr="00EB6337" w:rsidR="00EB6337" w:rsidP="00EB6337" w:rsidRDefault="00EB6337" w14:paraId="4B49122A" w14:textId="77777777">
            <w:pPr>
              <w:numPr>
                <w:ilvl w:val="0"/>
                <w:numId w:val="3"/>
              </w:numPr>
              <w:spacing w:before="120" w:after="120" w:line="240" w:lineRule="atLeast"/>
              <w:ind w:right="423"/>
              <w:rPr>
                <w:rFonts w:ascii="Gill Sans MT" w:hAnsi="Gill Sans MT" w:eastAsia="Calibri" w:cstheme="minorHAnsi"/>
                <w:color w:val="000000" w:themeColor="text1"/>
                <w:lang w:val="en-US"/>
              </w:rPr>
            </w:pPr>
            <w:r w:rsidRPr="00EB6337">
              <w:rPr>
                <w:rFonts w:ascii="Gill Sans MT" w:hAnsi="Gill Sans MT" w:cstheme="minorHAnsi"/>
                <w:color w:val="000000" w:themeColor="text1"/>
              </w:rPr>
              <w:t>analyse</w:t>
            </w:r>
            <w:r w:rsidRPr="00EB6337">
              <w:rPr>
                <w:rFonts w:ascii="Gill Sans MT" w:hAnsi="Gill Sans MT" w:cstheme="minorHAnsi"/>
                <w:color w:val="000000" w:themeColor="text1"/>
                <w:spacing w:val="10"/>
              </w:rPr>
              <w:t xml:space="preserve"> </w:t>
            </w:r>
            <w:r w:rsidRPr="00EB6337">
              <w:rPr>
                <w:rFonts w:ascii="Gill Sans MT" w:hAnsi="Gill Sans MT" w:cstheme="minorHAnsi"/>
                <w:color w:val="000000" w:themeColor="text1"/>
              </w:rPr>
              <w:t>and</w:t>
            </w:r>
            <w:r w:rsidRPr="00EB6337">
              <w:rPr>
                <w:rFonts w:ascii="Gill Sans MT" w:hAnsi="Gill Sans MT" w:cstheme="minorHAnsi"/>
                <w:color w:val="000000" w:themeColor="text1"/>
                <w:spacing w:val="11"/>
              </w:rPr>
              <w:t xml:space="preserve"> </w:t>
            </w:r>
            <w:r w:rsidRPr="00EB6337">
              <w:rPr>
                <w:rFonts w:ascii="Gill Sans MT" w:hAnsi="Gill Sans MT" w:cstheme="minorHAnsi"/>
                <w:color w:val="000000" w:themeColor="text1"/>
              </w:rPr>
              <w:t>evaluate</w:t>
            </w:r>
            <w:r w:rsidRPr="00EB6337">
              <w:rPr>
                <w:rFonts w:ascii="Gill Sans MT" w:hAnsi="Gill Sans MT" w:cstheme="minorHAnsi"/>
                <w:color w:val="000000" w:themeColor="text1"/>
                <w:spacing w:val="10"/>
              </w:rPr>
              <w:t xml:space="preserve"> </w:t>
            </w:r>
            <w:r w:rsidRPr="00EB6337">
              <w:rPr>
                <w:rFonts w:ascii="Gill Sans MT" w:hAnsi="Gill Sans MT" w:cstheme="minorHAnsi"/>
                <w:color w:val="000000" w:themeColor="text1"/>
              </w:rPr>
              <w:t>information</w:t>
            </w:r>
            <w:r w:rsidRPr="00EB6337">
              <w:rPr>
                <w:rFonts w:ascii="Gill Sans MT" w:hAnsi="Gill Sans MT" w:cstheme="minorHAnsi"/>
                <w:color w:val="000000" w:themeColor="text1"/>
                <w:spacing w:val="11"/>
              </w:rPr>
              <w:t xml:space="preserve"> </w:t>
            </w:r>
            <w:r w:rsidRPr="00EB6337">
              <w:rPr>
                <w:rFonts w:ascii="Gill Sans MT" w:hAnsi="Gill Sans MT" w:cstheme="minorHAnsi"/>
                <w:color w:val="000000" w:themeColor="text1"/>
              </w:rPr>
              <w:t>to</w:t>
            </w:r>
            <w:r w:rsidRPr="00EB6337">
              <w:rPr>
                <w:rFonts w:ascii="Gill Sans MT" w:hAnsi="Gill Sans MT" w:cstheme="minorHAnsi"/>
                <w:color w:val="000000" w:themeColor="text1"/>
                <w:spacing w:val="11"/>
              </w:rPr>
              <w:t xml:space="preserve"> </w:t>
            </w:r>
            <w:r w:rsidRPr="00EB6337">
              <w:rPr>
                <w:rFonts w:ascii="Gill Sans MT" w:hAnsi="Gill Sans MT" w:cstheme="minorHAnsi"/>
                <w:color w:val="000000" w:themeColor="text1"/>
              </w:rPr>
              <w:t>complete</w:t>
            </w:r>
            <w:r w:rsidRPr="00EB6337">
              <w:rPr>
                <w:rFonts w:ascii="Gill Sans MT" w:hAnsi="Gill Sans MT" w:cstheme="minorHAnsi"/>
                <w:color w:val="000000" w:themeColor="text1"/>
                <w:spacing w:val="10"/>
              </w:rPr>
              <w:t xml:space="preserve"> </w:t>
            </w:r>
            <w:r w:rsidRPr="00EB6337">
              <w:rPr>
                <w:rFonts w:ascii="Gill Sans MT" w:hAnsi="Gill Sans MT" w:cstheme="minorHAnsi"/>
                <w:color w:val="000000" w:themeColor="text1"/>
              </w:rPr>
              <w:t>a</w:t>
            </w:r>
            <w:r w:rsidRPr="00EB6337">
              <w:rPr>
                <w:rFonts w:ascii="Gill Sans MT" w:hAnsi="Gill Sans MT" w:cstheme="minorHAnsi"/>
                <w:color w:val="000000" w:themeColor="text1"/>
                <w:spacing w:val="11"/>
              </w:rPr>
              <w:t xml:space="preserve"> </w:t>
            </w:r>
            <w:r w:rsidRPr="00EB6337">
              <w:rPr>
                <w:rFonts w:ascii="Gill Sans MT" w:hAnsi="Gill Sans MT" w:cstheme="minorHAnsi"/>
                <w:color w:val="000000" w:themeColor="text1"/>
              </w:rPr>
              <w:t>range</w:t>
            </w:r>
            <w:r w:rsidRPr="00EB6337">
              <w:rPr>
                <w:rFonts w:ascii="Gill Sans MT" w:hAnsi="Gill Sans MT" w:cstheme="minorHAnsi"/>
                <w:color w:val="000000" w:themeColor="text1"/>
                <w:spacing w:val="11"/>
              </w:rPr>
              <w:t xml:space="preserve"> </w:t>
            </w:r>
            <w:r w:rsidRPr="00EB6337">
              <w:rPr>
                <w:rFonts w:ascii="Gill Sans MT" w:hAnsi="Gill Sans MT" w:cstheme="minorHAnsi"/>
                <w:color w:val="000000" w:themeColor="text1"/>
              </w:rPr>
              <w:t>of</w:t>
            </w:r>
            <w:r w:rsidRPr="00EB6337">
              <w:rPr>
                <w:rFonts w:ascii="Gill Sans MT" w:hAnsi="Gill Sans MT" w:cstheme="minorHAnsi"/>
                <w:color w:val="000000" w:themeColor="text1"/>
                <w:spacing w:val="10"/>
              </w:rPr>
              <w:t xml:space="preserve"> </w:t>
            </w:r>
            <w:r w:rsidRPr="00EB6337">
              <w:rPr>
                <w:rFonts w:ascii="Gill Sans MT" w:hAnsi="Gill Sans MT" w:eastAsia="Calibri" w:cstheme="minorHAnsi"/>
                <w:color w:val="000000" w:themeColor="text1"/>
                <w:lang w:val="en-US"/>
              </w:rPr>
              <w:t>activities</w:t>
            </w:r>
          </w:p>
          <w:p w:rsidRPr="00EB6337" w:rsidR="00EB6337" w:rsidP="00EB6337" w:rsidRDefault="00EB6337" w14:paraId="4D4AB577" w14:textId="77777777">
            <w:pPr>
              <w:numPr>
                <w:ilvl w:val="0"/>
                <w:numId w:val="3"/>
              </w:numPr>
              <w:spacing w:before="120" w:after="120" w:line="240" w:lineRule="atLeast"/>
              <w:ind w:right="423"/>
              <w:rPr>
                <w:rFonts w:ascii="Gill Sans MT" w:hAnsi="Gill Sans MT" w:eastAsia="Calibri" w:cstheme="minorHAnsi"/>
                <w:color w:val="000000" w:themeColor="text1"/>
                <w:lang w:val="en-US"/>
              </w:rPr>
            </w:pPr>
            <w:proofErr w:type="spellStart"/>
            <w:r w:rsidRPr="00EB6337">
              <w:rPr>
                <w:rFonts w:ascii="Gill Sans MT" w:hAnsi="Gill Sans MT" w:eastAsia="Calibri" w:cstheme="minorHAnsi"/>
                <w:color w:val="000000" w:themeColor="text1"/>
                <w:lang w:val="en-US"/>
              </w:rPr>
              <w:t>analyse</w:t>
            </w:r>
            <w:proofErr w:type="spellEnd"/>
            <w:r w:rsidRPr="00EB6337">
              <w:rPr>
                <w:rFonts w:ascii="Gill Sans MT" w:hAnsi="Gill Sans MT" w:eastAsia="Calibri" w:cstheme="minorHAnsi"/>
                <w:color w:val="000000" w:themeColor="text1"/>
                <w:lang w:val="en-US"/>
              </w:rPr>
              <w:t>, generate and transmit solutions to unpredictable and sometimes complex problems</w:t>
            </w:r>
          </w:p>
          <w:p w:rsidRPr="00EB6337" w:rsidR="00EB6337" w:rsidP="00EB6337" w:rsidRDefault="00EB6337" w14:paraId="462078C3" w14:textId="77777777">
            <w:pPr>
              <w:numPr>
                <w:ilvl w:val="0"/>
                <w:numId w:val="3"/>
              </w:numPr>
              <w:spacing w:before="120" w:after="120" w:line="240" w:lineRule="atLeast"/>
              <w:ind w:right="423"/>
              <w:rPr>
                <w:rFonts w:ascii="Gill Sans MT" w:hAnsi="Gill Sans MT" w:cstheme="minorHAnsi"/>
                <w:color w:val="000000" w:themeColor="text1"/>
              </w:rPr>
            </w:pPr>
            <w:r w:rsidRPr="00EB6337">
              <w:rPr>
                <w:rFonts w:ascii="Gill Sans MT" w:hAnsi="Gill Sans MT" w:eastAsia="Calibri" w:cstheme="minorHAnsi"/>
                <w:color w:val="000000" w:themeColor="text1"/>
                <w:lang w:val="en-US"/>
              </w:rPr>
              <w:t>transmit knowledge, skills and ideas to others</w:t>
            </w:r>
          </w:p>
        </w:tc>
      </w:tr>
      <w:tr w:rsidRPr="00EB6337" w:rsidR="00EB6337" w:rsidTr="00C96A55" w14:paraId="36CDABEC" w14:textId="77777777">
        <w:trPr>
          <w:trHeight w:val="1815"/>
        </w:trPr>
        <w:tc>
          <w:tcPr>
            <w:tcW w:w="1701" w:type="dxa"/>
            <w:shd w:val="clear" w:color="auto" w:fill="EDF6F5"/>
          </w:tcPr>
          <w:p w:rsidRPr="00EB6337" w:rsidR="00EB6337" w:rsidP="00C96A55" w:rsidRDefault="00EB6337" w14:paraId="475FD053" w14:textId="77777777">
            <w:pPr>
              <w:pStyle w:val="TableParagraph"/>
              <w:spacing w:before="120" w:after="120" w:line="240" w:lineRule="atLeast"/>
              <w:ind w:left="284" w:right="57"/>
              <w:rPr>
                <w:rFonts w:ascii="Gill Sans MT" w:hAnsi="Gill Sans MT" w:cstheme="minorHAnsi"/>
                <w:b/>
                <w:color w:val="000000" w:themeColor="text1"/>
              </w:rPr>
            </w:pPr>
            <w:r w:rsidRPr="00EB6337">
              <w:rPr>
                <w:rFonts w:ascii="Gill Sans MT" w:hAnsi="Gill Sans MT" w:cstheme="minorHAnsi"/>
                <w:b/>
                <w:color w:val="000000" w:themeColor="text1"/>
              </w:rPr>
              <w:t>Application</w:t>
            </w:r>
            <w:r w:rsidRPr="00EB6337">
              <w:rPr>
                <w:rFonts w:ascii="Gill Sans MT" w:hAnsi="Gill Sans MT" w:cstheme="minorHAnsi"/>
                <w:b/>
                <w:color w:val="000000" w:themeColor="text1"/>
                <w:spacing w:val="1"/>
              </w:rPr>
              <w:t xml:space="preserve"> </w:t>
            </w:r>
            <w:r w:rsidRPr="00EB6337">
              <w:rPr>
                <w:rFonts w:ascii="Gill Sans MT" w:hAnsi="Gill Sans MT" w:cstheme="minorHAnsi"/>
                <w:b/>
                <w:color w:val="000000" w:themeColor="text1"/>
              </w:rPr>
              <w:t>of</w:t>
            </w:r>
            <w:r w:rsidRPr="00EB6337">
              <w:rPr>
                <w:rFonts w:ascii="Gill Sans MT" w:hAnsi="Gill Sans MT" w:cstheme="minorHAnsi"/>
                <w:b/>
                <w:color w:val="000000" w:themeColor="text1"/>
                <w:spacing w:val="10"/>
              </w:rPr>
              <w:t xml:space="preserve"> </w:t>
            </w:r>
            <w:r w:rsidRPr="00EB6337">
              <w:rPr>
                <w:rFonts w:ascii="Gill Sans MT" w:hAnsi="Gill Sans MT" w:cstheme="minorHAnsi"/>
                <w:b/>
                <w:color w:val="000000" w:themeColor="text1"/>
              </w:rPr>
              <w:t>knowledge</w:t>
            </w:r>
            <w:r w:rsidRPr="00EB6337">
              <w:rPr>
                <w:rFonts w:ascii="Gill Sans MT" w:hAnsi="Gill Sans MT" w:cstheme="minorHAnsi"/>
                <w:b/>
                <w:color w:val="000000" w:themeColor="text1"/>
                <w:spacing w:val="-41"/>
              </w:rPr>
              <w:t xml:space="preserve"> </w:t>
            </w:r>
            <w:r w:rsidRPr="00EB6337">
              <w:rPr>
                <w:rFonts w:ascii="Gill Sans MT" w:hAnsi="Gill Sans MT" w:cstheme="minorHAnsi"/>
                <w:b/>
                <w:color w:val="000000" w:themeColor="text1"/>
              </w:rPr>
              <w:t>and</w:t>
            </w:r>
            <w:r w:rsidRPr="00EB6337">
              <w:rPr>
                <w:rFonts w:ascii="Gill Sans MT" w:hAnsi="Gill Sans MT" w:cstheme="minorHAnsi"/>
                <w:b/>
                <w:color w:val="000000" w:themeColor="text1"/>
                <w:spacing w:val="2"/>
              </w:rPr>
              <w:t xml:space="preserve"> </w:t>
            </w:r>
            <w:r w:rsidRPr="00C96A55">
              <w:rPr>
                <w:rFonts w:ascii="Gill Sans MT" w:hAnsi="Gill Sans MT" w:eastAsiaTheme="minorHAnsi" w:cstheme="minorHAnsi"/>
                <w:b/>
                <w:bCs/>
                <w:color w:val="000000" w:themeColor="text1"/>
              </w:rPr>
              <w:t>skills</w:t>
            </w:r>
          </w:p>
        </w:tc>
        <w:tc>
          <w:tcPr>
            <w:tcW w:w="7229" w:type="dxa"/>
            <w:shd w:val="clear" w:color="auto" w:fill="EDF6F5"/>
          </w:tcPr>
          <w:p w:rsidRPr="00EB6337" w:rsidR="00EB6337" w:rsidP="00ED3507" w:rsidRDefault="00EB6337" w14:paraId="41C7D379" w14:textId="77777777">
            <w:pPr>
              <w:pStyle w:val="TableParagraph"/>
              <w:spacing w:before="120" w:after="120" w:line="240" w:lineRule="atLeast"/>
              <w:ind w:left="113" w:right="423"/>
              <w:rPr>
                <w:rFonts w:ascii="Gill Sans MT" w:hAnsi="Gill Sans MT" w:cstheme="minorHAnsi"/>
                <w:color w:val="000000" w:themeColor="text1"/>
              </w:rPr>
            </w:pPr>
            <w:r w:rsidRPr="00EB6337">
              <w:rPr>
                <w:rFonts w:ascii="Gill Sans MT" w:hAnsi="Gill Sans MT" w:cstheme="minorHAnsi"/>
                <w:color w:val="000000" w:themeColor="text1"/>
              </w:rPr>
              <w:t>Graduates at this level will apply knowledge and skills to demonstrate autonomy, well-developed judgement and responsibility:</w:t>
            </w:r>
          </w:p>
          <w:p w:rsidRPr="00EB6337" w:rsidR="00EB6337" w:rsidP="00EB6337" w:rsidRDefault="00EB6337" w14:paraId="2A08A233" w14:textId="77777777">
            <w:pPr>
              <w:numPr>
                <w:ilvl w:val="0"/>
                <w:numId w:val="3"/>
              </w:numPr>
              <w:spacing w:before="120" w:after="120" w:line="240" w:lineRule="atLeast"/>
              <w:ind w:right="423"/>
              <w:rPr>
                <w:rFonts w:ascii="Gill Sans MT" w:hAnsi="Gill Sans MT" w:cstheme="minorHAnsi"/>
                <w:color w:val="000000" w:themeColor="text1"/>
              </w:rPr>
            </w:pPr>
            <w:r w:rsidRPr="00EB6337">
              <w:rPr>
                <w:rFonts w:ascii="Gill Sans MT" w:hAnsi="Gill Sans MT" w:cstheme="minorHAnsi"/>
                <w:color w:val="000000" w:themeColor="text1"/>
              </w:rPr>
              <w:t>in contexts that require self-directed work and learning</w:t>
            </w:r>
          </w:p>
          <w:p w:rsidRPr="00EB6337" w:rsidR="00EB6337" w:rsidP="00EB6337" w:rsidRDefault="00EB6337" w14:paraId="28433ED1" w14:textId="77777777">
            <w:pPr>
              <w:numPr>
                <w:ilvl w:val="0"/>
                <w:numId w:val="3"/>
              </w:numPr>
              <w:spacing w:before="120" w:after="120" w:line="240" w:lineRule="atLeast"/>
              <w:ind w:right="423"/>
              <w:rPr>
                <w:rFonts w:ascii="Gill Sans MT" w:hAnsi="Gill Sans MT" w:cstheme="minorHAnsi"/>
                <w:color w:val="000000" w:themeColor="text1"/>
              </w:rPr>
            </w:pPr>
            <w:r w:rsidRPr="00EB6337">
              <w:rPr>
                <w:rFonts w:ascii="Gill Sans MT" w:hAnsi="Gill Sans MT" w:cstheme="minorHAnsi"/>
                <w:color w:val="000000" w:themeColor="text1"/>
              </w:rPr>
              <w:t>within broad parameters to provide specialist advice and functions</w:t>
            </w:r>
          </w:p>
        </w:tc>
      </w:tr>
    </w:tbl>
    <w:p w:rsidRPr="005D0BD2" w:rsidR="00EB6337" w:rsidP="00EB6337" w:rsidRDefault="00EB6337" w14:paraId="0B4947F7" w14:textId="77777777">
      <w:pPr>
        <w:spacing w:before="120" w:after="120" w:line="276" w:lineRule="auto"/>
        <w:rPr>
          <w:rFonts w:ascii="Arial MT" w:hAnsi="Arial MT" w:cs="Calibri Light" w:eastAsiaTheme="minorHAnsi"/>
          <w:color w:val="000000" w:themeColor="text1"/>
        </w:rPr>
      </w:pPr>
    </w:p>
    <w:p w:rsidRPr="005D0BD2" w:rsidR="00EB6337" w:rsidP="00EB6337" w:rsidRDefault="00EB6337" w14:paraId="155A904C" w14:textId="77777777">
      <w:pPr>
        <w:spacing w:before="120" w:after="120" w:line="276" w:lineRule="auto"/>
        <w:rPr>
          <w:rFonts w:ascii="Arial MT" w:hAnsi="Arial MT" w:cs="Calibri Light" w:eastAsiaTheme="minorHAnsi"/>
          <w:color w:val="000000" w:themeColor="text1"/>
        </w:rPr>
      </w:pPr>
    </w:p>
    <w:p w:rsidRPr="005D0BD2" w:rsidR="00EB6337" w:rsidP="00EB6337" w:rsidRDefault="00EB6337" w14:paraId="4E5E649D" w14:textId="77777777">
      <w:pPr>
        <w:spacing w:before="120" w:after="120" w:line="276" w:lineRule="auto"/>
        <w:rPr>
          <w:rFonts w:ascii="Arial MT" w:hAnsi="Arial MT" w:cs="Calibri Light" w:eastAsiaTheme="minorHAnsi"/>
          <w:color w:val="000000" w:themeColor="text1"/>
        </w:rPr>
      </w:pPr>
    </w:p>
    <w:p w:rsidRPr="005D0BD2" w:rsidR="00EB6337" w:rsidP="00EB6337" w:rsidRDefault="00EB6337" w14:paraId="1646ACEF" w14:textId="086ADE12">
      <w:pPr>
        <w:rPr>
          <w:rFonts w:ascii="Arial MT" w:hAnsi="Arial MT" w:cs="Calibri Light" w:eastAsiaTheme="minorHAnsi"/>
          <w:b/>
          <w:bCs/>
          <w:color w:val="000000" w:themeColor="text1"/>
        </w:rPr>
      </w:pPr>
      <w:r w:rsidRPr="005D0BD2">
        <w:rPr>
          <w:rFonts w:ascii="Arial MT" w:hAnsi="Arial MT" w:cs="Calibri Light" w:eastAsiaTheme="minorHAnsi"/>
          <w:b/>
          <w:bCs/>
          <w:color w:val="000000" w:themeColor="text1"/>
        </w:rPr>
        <w:br w:type="page"/>
      </w:r>
    </w:p>
    <w:tbl>
      <w:tblPr>
        <w:tblW w:w="8930" w:type="dxa"/>
        <w:tblInd w:w="139" w:type="dxa"/>
        <w:tblBorders>
          <w:top w:val="single" w:color="00B3B2" w:sz="2" w:space="0"/>
          <w:left w:val="single" w:color="00B3B2" w:sz="2" w:space="0"/>
          <w:bottom w:val="single" w:color="00B3B2" w:sz="2" w:space="0"/>
          <w:right w:val="single" w:color="00B3B2" w:sz="2" w:space="0"/>
          <w:insideH w:val="single" w:color="00B3B2" w:sz="2" w:space="0"/>
        </w:tblBorders>
        <w:tblLayout w:type="fixed"/>
        <w:tblCellMar>
          <w:left w:w="0" w:type="dxa"/>
          <w:right w:w="0" w:type="dxa"/>
        </w:tblCellMar>
        <w:tblLook w:val="01E0" w:firstRow="1" w:lastRow="1" w:firstColumn="1" w:lastColumn="1" w:noHBand="0" w:noVBand="0"/>
      </w:tblPr>
      <w:tblGrid>
        <w:gridCol w:w="1701"/>
        <w:gridCol w:w="7229"/>
      </w:tblGrid>
      <w:tr w:rsidRPr="00EB6337" w:rsidR="00EB6337" w:rsidTr="00C96A55" w14:paraId="39E48E7C" w14:textId="77777777">
        <w:trPr>
          <w:trHeight w:val="558"/>
        </w:trPr>
        <w:tc>
          <w:tcPr>
            <w:tcW w:w="8930" w:type="dxa"/>
            <w:gridSpan w:val="2"/>
            <w:shd w:val="clear" w:color="auto" w:fill="EDF6F5"/>
          </w:tcPr>
          <w:p w:rsidRPr="00EB6337" w:rsidR="00EB6337" w:rsidP="00D20251" w:rsidRDefault="00EB6337" w14:paraId="30DA1857" w14:textId="77777777">
            <w:pPr>
              <w:pStyle w:val="TableParagraph"/>
              <w:spacing w:before="120" w:after="120" w:line="240" w:lineRule="atLeast"/>
              <w:ind w:left="284" w:right="1327"/>
              <w:rPr>
                <w:rFonts w:ascii="Gill Sans MT" w:hAnsi="Gill Sans MT" w:cstheme="minorHAnsi"/>
                <w:color w:val="000000" w:themeColor="text1"/>
                <w:sz w:val="24"/>
                <w:szCs w:val="24"/>
              </w:rPr>
            </w:pPr>
            <w:r w:rsidRPr="00EB6337">
              <w:rPr>
                <w:rFonts w:ascii="Gill Sans MT" w:hAnsi="Gill Sans MT" w:cstheme="minorHAnsi"/>
                <w:color w:val="000000" w:themeColor="text1"/>
                <w:sz w:val="24"/>
                <w:szCs w:val="24"/>
              </w:rPr>
              <w:lastRenderedPageBreak/>
              <w:t>Vocational Degree qualification type descriptor</w:t>
            </w:r>
          </w:p>
        </w:tc>
      </w:tr>
      <w:tr w:rsidRPr="00EB6337" w:rsidR="00EB6337" w:rsidTr="00C96A55" w14:paraId="4D7921BF" w14:textId="77777777">
        <w:trPr>
          <w:trHeight w:val="682"/>
        </w:trPr>
        <w:tc>
          <w:tcPr>
            <w:tcW w:w="1701" w:type="dxa"/>
            <w:shd w:val="clear" w:color="auto" w:fill="EDF6F5"/>
          </w:tcPr>
          <w:p w:rsidRPr="00EB6337" w:rsidR="00EB6337" w:rsidP="00C96A55" w:rsidRDefault="00EB6337" w14:paraId="103AEC76" w14:textId="77777777">
            <w:pPr>
              <w:pStyle w:val="TableParagraph"/>
              <w:spacing w:before="120" w:after="120" w:line="240" w:lineRule="atLeast"/>
              <w:ind w:left="284"/>
              <w:rPr>
                <w:rFonts w:ascii="Gill Sans MT" w:hAnsi="Gill Sans MT" w:cstheme="minorHAnsi"/>
                <w:b/>
                <w:color w:val="000000" w:themeColor="text1"/>
              </w:rPr>
            </w:pPr>
            <w:r w:rsidRPr="00EB6337">
              <w:rPr>
                <w:rFonts w:ascii="Gill Sans MT" w:hAnsi="Gill Sans MT" w:eastAsiaTheme="minorHAnsi" w:cstheme="minorHAnsi"/>
                <w:b/>
                <w:bCs/>
                <w:color w:val="000000" w:themeColor="text1"/>
              </w:rPr>
              <w:t>Purpose</w:t>
            </w:r>
          </w:p>
        </w:tc>
        <w:tc>
          <w:tcPr>
            <w:tcW w:w="7229" w:type="dxa"/>
            <w:shd w:val="clear" w:color="auto" w:fill="EDF6F5"/>
          </w:tcPr>
          <w:p w:rsidRPr="00EB6337" w:rsidR="00EB6337" w:rsidP="00ED3507" w:rsidRDefault="00EB6337" w14:paraId="3F8E344C" w14:textId="7A500444">
            <w:pPr>
              <w:pStyle w:val="TableParagraph"/>
              <w:spacing w:before="120" w:after="120" w:line="240" w:lineRule="atLeast"/>
              <w:ind w:left="113" w:right="423"/>
              <w:rPr>
                <w:rFonts w:ascii="Gill Sans MT" w:hAnsi="Gill Sans MT" w:cstheme="minorHAnsi"/>
                <w:color w:val="000000" w:themeColor="text1"/>
              </w:rPr>
            </w:pPr>
            <w:r w:rsidRPr="00EB6337">
              <w:rPr>
                <w:rFonts w:ascii="Gill Sans MT" w:hAnsi="Gill Sans MT" w:eastAsia="Calibri" w:cs="Calibri"/>
                <w:color w:val="000000" w:themeColor="text1"/>
              </w:rPr>
              <w:t>The Vocational Degree</w:t>
            </w:r>
            <w:r w:rsidRPr="00EB6337">
              <w:rPr>
                <w:rFonts w:ascii="Gill Sans MT" w:hAnsi="Gill Sans MT" w:eastAsia="Calibri" w:cs="Calibri"/>
                <w:b/>
                <w:bCs/>
                <w:color w:val="262223"/>
                <w:lang w:eastAsia="en-AU"/>
              </w:rPr>
              <w:t xml:space="preserve"> </w:t>
            </w:r>
            <w:r w:rsidRPr="00EB6337">
              <w:rPr>
                <w:rFonts w:ascii="Gill Sans MT" w:hAnsi="Gill Sans MT" w:eastAsia="Calibri" w:cs="Calibri"/>
                <w:color w:val="000000" w:themeColor="text1"/>
              </w:rPr>
              <w:t>qualifies individuals who apply a broad and coherent body of technical and theoretical knowledge</w:t>
            </w:r>
            <w:r w:rsidR="00BB76F9">
              <w:rPr>
                <w:rFonts w:ascii="Gill Sans MT" w:hAnsi="Gill Sans MT" w:eastAsia="Calibri" w:cs="Calibri"/>
                <w:color w:val="000000" w:themeColor="text1"/>
              </w:rPr>
              <w:t>,</w:t>
            </w:r>
            <w:r w:rsidRPr="00EB6337">
              <w:rPr>
                <w:rFonts w:ascii="Gill Sans MT" w:hAnsi="Gill Sans MT" w:eastAsia="Calibri" w:cs="Calibri"/>
                <w:color w:val="000000" w:themeColor="text1"/>
              </w:rPr>
              <w:t xml:space="preserve"> and relevant technical skills, to undertake professional work and as a pathway for further learning</w:t>
            </w:r>
          </w:p>
        </w:tc>
      </w:tr>
      <w:tr w:rsidRPr="00EB6337" w:rsidR="00EB6337" w:rsidTr="00C96A55" w14:paraId="7EA6FBA7" w14:textId="77777777">
        <w:trPr>
          <w:trHeight w:val="657"/>
        </w:trPr>
        <w:tc>
          <w:tcPr>
            <w:tcW w:w="1701" w:type="dxa"/>
            <w:shd w:val="clear" w:color="auto" w:fill="EDF6F5"/>
          </w:tcPr>
          <w:p w:rsidRPr="00EB6337" w:rsidR="00EB6337" w:rsidP="00C96A55" w:rsidRDefault="00EB6337" w14:paraId="3B1089EF" w14:textId="77777777">
            <w:pPr>
              <w:pStyle w:val="TableParagraph"/>
              <w:spacing w:before="120" w:after="120" w:line="240" w:lineRule="atLeast"/>
              <w:ind w:left="284"/>
              <w:rPr>
                <w:rFonts w:ascii="Gill Sans MT" w:hAnsi="Gill Sans MT" w:cstheme="minorHAnsi"/>
                <w:b/>
                <w:color w:val="000000" w:themeColor="text1"/>
              </w:rPr>
            </w:pPr>
            <w:r w:rsidRPr="00EB6337">
              <w:rPr>
                <w:rFonts w:ascii="Gill Sans MT" w:hAnsi="Gill Sans MT" w:eastAsiaTheme="minorHAnsi" w:cstheme="minorHAnsi"/>
                <w:b/>
                <w:bCs/>
                <w:color w:val="000000" w:themeColor="text1"/>
              </w:rPr>
              <w:t>Knowledge</w:t>
            </w:r>
          </w:p>
        </w:tc>
        <w:tc>
          <w:tcPr>
            <w:tcW w:w="7229" w:type="dxa"/>
            <w:shd w:val="clear" w:color="auto" w:fill="EDF6F5"/>
          </w:tcPr>
          <w:p w:rsidRPr="00EB6337" w:rsidR="00EB6337" w:rsidP="00ED3507" w:rsidRDefault="00EB6337" w14:paraId="04885EBC" w14:textId="77777777">
            <w:pPr>
              <w:pStyle w:val="TableParagraph"/>
              <w:spacing w:before="120" w:after="120" w:line="240" w:lineRule="atLeast"/>
              <w:ind w:left="113" w:right="423"/>
              <w:rPr>
                <w:rFonts w:ascii="Gill Sans MT" w:hAnsi="Gill Sans MT" w:cstheme="minorHAnsi"/>
                <w:color w:val="000000" w:themeColor="text1"/>
              </w:rPr>
            </w:pPr>
            <w:r w:rsidRPr="00EB6337">
              <w:rPr>
                <w:rFonts w:ascii="Gill Sans MT" w:hAnsi="Gill Sans MT" w:eastAsia="Calibri" w:cs="Calibri"/>
                <w:color w:val="000000" w:themeColor="text1"/>
              </w:rPr>
              <w:t>Graduates of a Vocational Degree</w:t>
            </w:r>
            <w:r w:rsidRPr="00EB6337">
              <w:rPr>
                <w:rFonts w:ascii="Gill Sans MT" w:hAnsi="Gill Sans MT" w:cs="Calibri"/>
                <w:color w:val="262223"/>
                <w:lang w:eastAsia="en-AU"/>
              </w:rPr>
              <w:t xml:space="preserve"> </w:t>
            </w:r>
            <w:r w:rsidRPr="00EB6337">
              <w:rPr>
                <w:rFonts w:ascii="Gill Sans MT" w:hAnsi="Gill Sans MT" w:eastAsia="Calibri" w:cs="Calibri"/>
                <w:color w:val="000000" w:themeColor="text1"/>
              </w:rPr>
              <w:t>will have a broad and coherent body of technical and theoretical knowledge applied with depth in one or more fields of work and learning</w:t>
            </w:r>
          </w:p>
        </w:tc>
      </w:tr>
      <w:tr w:rsidRPr="00EB6337" w:rsidR="00EB6337" w:rsidTr="00C96A55" w14:paraId="148DD2F0" w14:textId="77777777">
        <w:trPr>
          <w:trHeight w:val="1317"/>
        </w:trPr>
        <w:tc>
          <w:tcPr>
            <w:tcW w:w="1701" w:type="dxa"/>
            <w:shd w:val="clear" w:color="auto" w:fill="EDF6F5"/>
          </w:tcPr>
          <w:p w:rsidRPr="00EB6337" w:rsidR="00EB6337" w:rsidP="00C96A55" w:rsidRDefault="00EB6337" w14:paraId="6711400F" w14:textId="77777777">
            <w:pPr>
              <w:pStyle w:val="TableParagraph"/>
              <w:spacing w:before="120" w:after="120" w:line="240" w:lineRule="atLeast"/>
              <w:ind w:left="284"/>
              <w:rPr>
                <w:rFonts w:ascii="Gill Sans MT" w:hAnsi="Gill Sans MT" w:cstheme="minorHAnsi"/>
                <w:b/>
                <w:color w:val="000000" w:themeColor="text1"/>
              </w:rPr>
            </w:pPr>
            <w:r w:rsidRPr="00EB6337">
              <w:rPr>
                <w:rFonts w:ascii="Gill Sans MT" w:hAnsi="Gill Sans MT" w:eastAsiaTheme="minorHAnsi" w:cstheme="minorHAnsi"/>
                <w:b/>
                <w:bCs/>
                <w:color w:val="000000" w:themeColor="text1"/>
              </w:rPr>
              <w:t>Skills</w:t>
            </w:r>
          </w:p>
        </w:tc>
        <w:tc>
          <w:tcPr>
            <w:tcW w:w="7229" w:type="dxa"/>
            <w:shd w:val="clear" w:color="auto" w:fill="EDF6F5"/>
          </w:tcPr>
          <w:p w:rsidRPr="00EB6337" w:rsidR="00EB6337" w:rsidP="00ED3507" w:rsidRDefault="00EB6337" w14:paraId="1BD36C2C" w14:textId="77777777">
            <w:pPr>
              <w:spacing w:before="120" w:after="120" w:line="240" w:lineRule="atLeast"/>
              <w:ind w:left="91" w:right="164"/>
              <w:rPr>
                <w:rFonts w:ascii="Gill Sans MT" w:hAnsi="Gill Sans MT" w:eastAsia="Calibri" w:cs="Calibri"/>
                <w:color w:val="000000" w:themeColor="text1"/>
                <w:lang w:val="en-US"/>
              </w:rPr>
            </w:pPr>
            <w:r w:rsidRPr="00EB6337">
              <w:rPr>
                <w:rFonts w:ascii="Gill Sans MT" w:hAnsi="Gill Sans MT" w:eastAsia="Calibri" w:cs="Calibri"/>
                <w:color w:val="000000" w:themeColor="text1"/>
                <w:lang w:val="en-US"/>
              </w:rPr>
              <w:t>Graduates of a Vocational Degree will have:</w:t>
            </w:r>
          </w:p>
          <w:p w:rsidRPr="00EB6337" w:rsidR="00EB6337" w:rsidP="00EB6337" w:rsidRDefault="00EB6337" w14:paraId="18E99CF8" w14:textId="77777777">
            <w:pPr>
              <w:numPr>
                <w:ilvl w:val="0"/>
                <w:numId w:val="3"/>
              </w:numPr>
              <w:spacing w:before="120" w:after="120" w:line="240" w:lineRule="atLeast"/>
              <w:ind w:right="423"/>
              <w:rPr>
                <w:rFonts w:ascii="Gill Sans MT" w:hAnsi="Gill Sans MT" w:cstheme="minorHAnsi"/>
                <w:color w:val="000000" w:themeColor="text1"/>
              </w:rPr>
            </w:pPr>
            <w:r w:rsidRPr="00EB6337">
              <w:rPr>
                <w:rFonts w:ascii="Gill Sans MT" w:hAnsi="Gill Sans MT" w:cstheme="minorHAnsi"/>
                <w:color w:val="000000" w:themeColor="text1"/>
              </w:rPr>
              <w:t xml:space="preserve">cognitive and communication skills to critically review, analyse, consolidate, synthesise and act on information </w:t>
            </w:r>
          </w:p>
          <w:p w:rsidRPr="00EB6337" w:rsidR="00EB6337" w:rsidP="00EB6337" w:rsidRDefault="00EB6337" w14:paraId="5537866C" w14:textId="7F09EBD8">
            <w:pPr>
              <w:numPr>
                <w:ilvl w:val="0"/>
                <w:numId w:val="3"/>
              </w:numPr>
              <w:spacing w:before="120" w:after="120" w:line="240" w:lineRule="atLeast"/>
              <w:ind w:right="423"/>
              <w:rPr>
                <w:rFonts w:ascii="Gill Sans MT" w:hAnsi="Gill Sans MT" w:cstheme="minorHAnsi"/>
                <w:color w:val="000000" w:themeColor="text1"/>
              </w:rPr>
            </w:pPr>
            <w:r w:rsidRPr="00EB6337">
              <w:rPr>
                <w:rFonts w:ascii="Gill Sans MT" w:hAnsi="Gill Sans MT" w:cstheme="minorHAnsi"/>
                <w:color w:val="000000" w:themeColor="text1"/>
              </w:rPr>
              <w:t xml:space="preserve">relevant cognitive and technical skills to demonstrate a broad understanding of knowledge with depth in some areas </w:t>
            </w:r>
          </w:p>
          <w:p w:rsidRPr="00EB6337" w:rsidR="00EB6337" w:rsidP="00EB6337" w:rsidRDefault="00EB6337" w14:paraId="4E2CBD24" w14:textId="77777777">
            <w:pPr>
              <w:numPr>
                <w:ilvl w:val="0"/>
                <w:numId w:val="3"/>
              </w:numPr>
              <w:spacing w:before="120" w:after="120" w:line="240" w:lineRule="atLeast"/>
              <w:ind w:right="423"/>
              <w:rPr>
                <w:rFonts w:ascii="Gill Sans MT" w:hAnsi="Gill Sans MT" w:cstheme="minorHAnsi"/>
                <w:color w:val="000000" w:themeColor="text1"/>
              </w:rPr>
            </w:pPr>
            <w:r w:rsidRPr="00EB6337">
              <w:rPr>
                <w:rFonts w:ascii="Gill Sans MT" w:hAnsi="Gill Sans MT" w:cstheme="minorHAnsi"/>
                <w:color w:val="000000" w:themeColor="text1"/>
              </w:rPr>
              <w:t xml:space="preserve">cognitive and creative skills to exercise critical thinking and judgement in identifying and solving ill-defined, and unpredictable problems </w:t>
            </w:r>
          </w:p>
          <w:p w:rsidRPr="00EB6337" w:rsidR="00EB6337" w:rsidP="00EB6337" w:rsidRDefault="00EB6337" w14:paraId="2560FB1A" w14:textId="77777777">
            <w:pPr>
              <w:numPr>
                <w:ilvl w:val="0"/>
                <w:numId w:val="3"/>
              </w:numPr>
              <w:spacing w:before="120" w:after="120" w:line="240" w:lineRule="atLeast"/>
              <w:ind w:right="423"/>
              <w:rPr>
                <w:rFonts w:ascii="Gill Sans MT" w:hAnsi="Gill Sans MT" w:eastAsia="Calibri" w:cs="Calibri"/>
                <w:color w:val="000000" w:themeColor="text1"/>
              </w:rPr>
            </w:pPr>
            <w:r w:rsidRPr="00EB6337">
              <w:rPr>
                <w:rFonts w:ascii="Gill Sans MT" w:hAnsi="Gill Sans MT" w:cstheme="minorHAnsi"/>
                <w:color w:val="000000" w:themeColor="text1"/>
              </w:rPr>
              <w:t>wide-ranging technical, creative and conceptual skills to communicate concepts to a variety of audiences</w:t>
            </w:r>
          </w:p>
        </w:tc>
      </w:tr>
      <w:tr w:rsidRPr="00EB6337" w:rsidR="00EB6337" w:rsidTr="00C96A55" w14:paraId="7AA1A4FF" w14:textId="77777777">
        <w:trPr>
          <w:trHeight w:val="1272"/>
        </w:trPr>
        <w:tc>
          <w:tcPr>
            <w:tcW w:w="1701" w:type="dxa"/>
            <w:shd w:val="clear" w:color="auto" w:fill="EDF6F5"/>
          </w:tcPr>
          <w:p w:rsidRPr="00EB6337" w:rsidR="00EB6337" w:rsidP="00C96A55" w:rsidRDefault="00EB6337" w14:paraId="1FE20766" w14:textId="77777777">
            <w:pPr>
              <w:pStyle w:val="TableParagraph"/>
              <w:spacing w:before="120" w:after="120" w:line="240" w:lineRule="atLeast"/>
              <w:ind w:left="284" w:right="57"/>
              <w:rPr>
                <w:rFonts w:ascii="Gill Sans MT" w:hAnsi="Gill Sans MT" w:cstheme="minorHAnsi"/>
                <w:b/>
                <w:color w:val="000000" w:themeColor="text1"/>
              </w:rPr>
            </w:pPr>
            <w:r w:rsidRPr="00EB6337">
              <w:rPr>
                <w:rFonts w:ascii="Gill Sans MT" w:hAnsi="Gill Sans MT" w:eastAsiaTheme="minorHAnsi" w:cstheme="minorHAnsi"/>
                <w:b/>
                <w:bCs/>
                <w:color w:val="000000" w:themeColor="text1"/>
              </w:rPr>
              <w:t>Application of knowledge and skills</w:t>
            </w:r>
          </w:p>
        </w:tc>
        <w:tc>
          <w:tcPr>
            <w:tcW w:w="7229" w:type="dxa"/>
            <w:shd w:val="clear" w:color="auto" w:fill="EDF6F5"/>
          </w:tcPr>
          <w:p w:rsidRPr="00EB6337" w:rsidR="00EB6337" w:rsidP="00ED3507" w:rsidRDefault="00EB6337" w14:paraId="3D428F19" w14:textId="77777777">
            <w:pPr>
              <w:spacing w:before="120" w:after="120" w:line="240" w:lineRule="atLeast"/>
              <w:ind w:left="91" w:right="164"/>
              <w:rPr>
                <w:rFonts w:ascii="Gill Sans MT" w:hAnsi="Gill Sans MT" w:eastAsia="Calibri" w:cstheme="minorHAnsi"/>
                <w:color w:val="000000" w:themeColor="text1"/>
                <w:lang w:val="en-US"/>
              </w:rPr>
            </w:pPr>
            <w:r w:rsidRPr="00EB6337">
              <w:rPr>
                <w:rFonts w:ascii="Gill Sans MT" w:hAnsi="Gill Sans MT" w:eastAsia="Calibri" w:cstheme="minorHAnsi"/>
                <w:color w:val="000000" w:themeColor="text1"/>
                <w:lang w:val="en-US"/>
              </w:rPr>
              <w:t xml:space="preserve">Graduates of a </w:t>
            </w:r>
            <w:r w:rsidRPr="00EB6337">
              <w:rPr>
                <w:rFonts w:ascii="Gill Sans MT" w:hAnsi="Gill Sans MT" w:eastAsia="Calibri" w:cs="Calibri"/>
                <w:color w:val="000000" w:themeColor="text1"/>
                <w:lang w:val="en-US"/>
              </w:rPr>
              <w:t>Vocational Degree</w:t>
            </w:r>
            <w:r w:rsidRPr="00EB6337">
              <w:rPr>
                <w:rFonts w:ascii="Gill Sans MT" w:hAnsi="Gill Sans MT" w:cs="Calibri"/>
                <w:color w:val="262223"/>
                <w:lang w:eastAsia="en-AU"/>
              </w:rPr>
              <w:t xml:space="preserve"> </w:t>
            </w:r>
            <w:r w:rsidRPr="00EB6337">
              <w:rPr>
                <w:rFonts w:ascii="Gill Sans MT" w:hAnsi="Gill Sans MT" w:eastAsia="Calibri" w:cstheme="minorHAnsi"/>
                <w:color w:val="000000" w:themeColor="text1"/>
                <w:lang w:val="en-US"/>
              </w:rPr>
              <w:t>will demonstrate the application of knowledge and skills:</w:t>
            </w:r>
          </w:p>
          <w:p w:rsidRPr="00EB6337" w:rsidR="00EB6337" w:rsidP="00EB6337" w:rsidRDefault="00EB6337" w14:paraId="3D789104" w14:textId="77777777">
            <w:pPr>
              <w:numPr>
                <w:ilvl w:val="0"/>
                <w:numId w:val="3"/>
              </w:numPr>
              <w:spacing w:before="120" w:after="120" w:line="240" w:lineRule="atLeast"/>
              <w:ind w:right="423"/>
              <w:rPr>
                <w:rFonts w:ascii="Gill Sans MT" w:hAnsi="Gill Sans MT" w:cstheme="minorHAnsi"/>
                <w:color w:val="000000" w:themeColor="text1"/>
              </w:rPr>
            </w:pPr>
            <w:r w:rsidRPr="00EB6337">
              <w:rPr>
                <w:rFonts w:ascii="Gill Sans MT" w:hAnsi="Gill Sans MT" w:cstheme="minorHAnsi"/>
                <w:color w:val="000000" w:themeColor="text1"/>
              </w:rPr>
              <w:t xml:space="preserve">with initiative and judgement in planning, problem solving and decision making in professional practice </w:t>
            </w:r>
          </w:p>
          <w:p w:rsidRPr="00EB6337" w:rsidR="00EB6337" w:rsidP="00EB6337" w:rsidRDefault="00EB6337" w14:paraId="5560259C" w14:textId="77777777">
            <w:pPr>
              <w:numPr>
                <w:ilvl w:val="0"/>
                <w:numId w:val="3"/>
              </w:numPr>
              <w:spacing w:before="120" w:after="120" w:line="240" w:lineRule="atLeast"/>
              <w:ind w:right="423"/>
              <w:rPr>
                <w:rFonts w:ascii="Gill Sans MT" w:hAnsi="Gill Sans MT" w:cstheme="minorHAnsi"/>
                <w:color w:val="000000" w:themeColor="text1"/>
              </w:rPr>
            </w:pPr>
            <w:r w:rsidRPr="00EB6337">
              <w:rPr>
                <w:rFonts w:ascii="Gill Sans MT" w:hAnsi="Gill Sans MT" w:cstheme="minorHAnsi"/>
                <w:color w:val="000000" w:themeColor="text1"/>
              </w:rPr>
              <w:t xml:space="preserve">to adapt and apply knowledge and skills in industry practice  </w:t>
            </w:r>
          </w:p>
          <w:p w:rsidRPr="00EB6337" w:rsidR="00EB6337" w:rsidP="00EB6337" w:rsidRDefault="00EB6337" w14:paraId="648FC5BC" w14:textId="77777777">
            <w:pPr>
              <w:numPr>
                <w:ilvl w:val="0"/>
                <w:numId w:val="3"/>
              </w:numPr>
              <w:spacing w:before="120" w:after="120" w:line="240" w:lineRule="atLeast"/>
              <w:ind w:right="423"/>
              <w:rPr>
                <w:rFonts w:ascii="Gill Sans MT" w:hAnsi="Gill Sans MT" w:eastAsia="Calibri" w:cstheme="minorHAnsi"/>
                <w:b/>
                <w:color w:val="000000" w:themeColor="text1"/>
                <w:lang w:val="en-US"/>
              </w:rPr>
            </w:pPr>
            <w:r w:rsidRPr="00EB6337">
              <w:rPr>
                <w:rFonts w:ascii="Gill Sans MT" w:hAnsi="Gill Sans MT" w:cstheme="minorHAnsi"/>
                <w:color w:val="000000" w:themeColor="text1"/>
              </w:rPr>
              <w:t>with responsibility and accountability for personal outputs and decision-making, and some accountability for the decisions and actions of others within specialised industry contexts</w:t>
            </w:r>
            <w:r w:rsidRPr="00EB6337">
              <w:rPr>
                <w:rFonts w:ascii="Gill Sans MT" w:hAnsi="Gill Sans MT" w:eastAsia="Calibri" w:cstheme="minorHAnsi"/>
                <w:color w:val="000000" w:themeColor="text1"/>
                <w:lang w:val="en-US"/>
              </w:rPr>
              <w:t xml:space="preserve"> </w:t>
            </w:r>
          </w:p>
        </w:tc>
      </w:tr>
      <w:tr w:rsidRPr="00EB6337" w:rsidR="00EB6337" w:rsidTr="00C96A55" w14:paraId="3871D46D" w14:textId="77777777">
        <w:trPr>
          <w:trHeight w:val="1272"/>
        </w:trPr>
        <w:tc>
          <w:tcPr>
            <w:tcW w:w="1701" w:type="dxa"/>
            <w:shd w:val="clear" w:color="auto" w:fill="EDF6F5"/>
          </w:tcPr>
          <w:p w:rsidRPr="00EB6337" w:rsidR="00EB6337" w:rsidP="00C96A55" w:rsidRDefault="00EB6337" w14:paraId="2643B377" w14:textId="77777777">
            <w:pPr>
              <w:pStyle w:val="TableParagraph"/>
              <w:spacing w:before="120" w:after="120" w:line="240" w:lineRule="atLeast"/>
              <w:ind w:left="284"/>
              <w:rPr>
                <w:rFonts w:ascii="Gill Sans MT" w:hAnsi="Gill Sans MT" w:eastAsiaTheme="minorHAnsi" w:cstheme="minorHAnsi"/>
                <w:b/>
                <w:bCs/>
                <w:color w:val="000000" w:themeColor="text1"/>
              </w:rPr>
            </w:pPr>
            <w:r w:rsidRPr="00EB6337">
              <w:rPr>
                <w:rFonts w:ascii="Gill Sans MT" w:hAnsi="Gill Sans MT" w:eastAsiaTheme="minorHAnsi" w:cstheme="minorHAnsi"/>
                <w:b/>
                <w:bCs/>
                <w:color w:val="000000" w:themeColor="text1"/>
              </w:rPr>
              <w:t>Volume of learning</w:t>
            </w:r>
          </w:p>
        </w:tc>
        <w:tc>
          <w:tcPr>
            <w:tcW w:w="7229" w:type="dxa"/>
            <w:shd w:val="clear" w:color="auto" w:fill="EDF6F5"/>
          </w:tcPr>
          <w:p w:rsidRPr="00EB6337" w:rsidR="00EB6337" w:rsidP="00ED3507" w:rsidRDefault="00EB6337" w14:paraId="0E489435" w14:textId="77777777">
            <w:pPr>
              <w:spacing w:before="120" w:after="120" w:line="240" w:lineRule="atLeast"/>
              <w:ind w:left="91" w:right="164"/>
              <w:rPr>
                <w:rFonts w:ascii="Gill Sans MT" w:hAnsi="Gill Sans MT" w:eastAsia="Calibri" w:cs="Calibri"/>
                <w:color w:val="000000" w:themeColor="text1"/>
              </w:rPr>
            </w:pPr>
            <w:r w:rsidRPr="00EB6337">
              <w:rPr>
                <w:rFonts w:ascii="Gill Sans MT" w:hAnsi="Gill Sans MT" w:eastAsia="Calibri" w:cs="Calibri"/>
                <w:color w:val="000000" w:themeColor="text1"/>
              </w:rPr>
              <w:t>The volume of learning of a Vocational Degree is typically 3 – 4 years.</w:t>
            </w:r>
          </w:p>
          <w:p w:rsidRPr="00EB6337" w:rsidR="00EB6337" w:rsidP="00ED3507" w:rsidRDefault="00EB6337" w14:paraId="116A5CAB" w14:textId="28DC85B8">
            <w:pPr>
              <w:spacing w:before="120" w:after="120" w:line="240" w:lineRule="atLeast"/>
              <w:ind w:left="91" w:right="164"/>
              <w:rPr>
                <w:rFonts w:ascii="Gill Sans MT" w:hAnsi="Gill Sans MT" w:eastAsia="Calibri" w:cs="Calibri"/>
                <w:color w:val="000000" w:themeColor="text1"/>
                <w:lang w:val="en-US"/>
              </w:rPr>
            </w:pPr>
            <w:r w:rsidRPr="00EB6337">
              <w:rPr>
                <w:rFonts w:ascii="Gill Sans MT" w:hAnsi="Gill Sans MT" w:eastAsia="Calibri" w:cs="Calibri"/>
                <w:color w:val="000000" w:themeColor="text1"/>
              </w:rPr>
              <w:t xml:space="preserve">Up to 6 years may be required to achieve the learning outcomes through a contract of training. </w:t>
            </w:r>
            <w:r w:rsidRPr="00EB6337">
              <w:rPr>
                <w:rFonts w:ascii="Gill Sans MT" w:hAnsi="Gill Sans MT" w:eastAsia="Calibri" w:cs="Calibri"/>
                <w:color w:val="000000" w:themeColor="text1"/>
                <w:lang w:val="en-US"/>
              </w:rPr>
              <w:t>Learning outcomes for qualifications of this type will be achieved through a combination of institution and work-based learning</w:t>
            </w:r>
          </w:p>
        </w:tc>
      </w:tr>
    </w:tbl>
    <w:p w:rsidRPr="005D0BD2" w:rsidR="00EB6337" w:rsidP="00EB6337" w:rsidRDefault="00F566D0" w14:paraId="01EF3E4E" w14:textId="06D61C21">
      <w:pPr>
        <w:spacing w:before="120" w:after="120" w:line="276" w:lineRule="auto"/>
        <w:rPr>
          <w:rFonts w:ascii="Arial MT" w:hAnsi="Arial MT" w:cs="Calibri Light" w:eastAsiaTheme="minorHAnsi"/>
          <w:color w:val="000000" w:themeColor="text1"/>
        </w:rPr>
      </w:pPr>
      <w:r w:rsidRPr="007C15A4">
        <w:rPr>
          <w:rFonts w:ascii="Gill Sans MT" w:hAnsi="Gill Sans MT"/>
          <w:noProof/>
          <w:sz w:val="40"/>
          <w:szCs w:val="28"/>
          <w:highlight w:val="cyan"/>
          <w:lang w:eastAsia="en-AU"/>
        </w:rPr>
        <w:drawing>
          <wp:anchor distT="0" distB="0" distL="114300" distR="114300" simplePos="0" relativeHeight="251673600" behindDoc="1" locked="0" layoutInCell="1" allowOverlap="1" wp14:anchorId="04696EF1" wp14:editId="48CA989B">
            <wp:simplePos x="0" y="0"/>
            <wp:positionH relativeFrom="page">
              <wp:posOffset>0</wp:posOffset>
            </wp:positionH>
            <wp:positionV relativeFrom="paragraph">
              <wp:posOffset>-7566215</wp:posOffset>
            </wp:positionV>
            <wp:extent cx="177800" cy="10716260"/>
            <wp:effectExtent l="0" t="0" r="0" b="8890"/>
            <wp:wrapNone/>
            <wp:docPr id="1871300432" name="Picture 1871300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de bar.JPG"/>
                    <pic:cNvPicPr/>
                  </pic:nvPicPr>
                  <pic:blipFill>
                    <a:blip r:embed="rId10">
                      <a:extLst>
                        <a:ext uri="{28A0092B-C50C-407E-A947-70E740481C1C}">
                          <a14:useLocalDpi xmlns:a14="http://schemas.microsoft.com/office/drawing/2010/main" val="0"/>
                        </a:ext>
                      </a:extLst>
                    </a:blip>
                    <a:stretch>
                      <a:fillRect/>
                    </a:stretch>
                  </pic:blipFill>
                  <pic:spPr>
                    <a:xfrm>
                      <a:off x="0" y="0"/>
                      <a:ext cx="177800" cy="10716260"/>
                    </a:xfrm>
                    <a:prstGeom prst="rect">
                      <a:avLst/>
                    </a:prstGeom>
                  </pic:spPr>
                </pic:pic>
              </a:graphicData>
            </a:graphic>
            <wp14:sizeRelH relativeFrom="page">
              <wp14:pctWidth>0</wp14:pctWidth>
            </wp14:sizeRelH>
            <wp14:sizeRelV relativeFrom="page">
              <wp14:pctHeight>0</wp14:pctHeight>
            </wp14:sizeRelV>
          </wp:anchor>
        </w:drawing>
      </w:r>
    </w:p>
    <w:p w:rsidRPr="005D0BD2" w:rsidR="00EB6337" w:rsidP="00EB6337" w:rsidRDefault="00EB6337" w14:paraId="5235EE9B" w14:textId="77777777">
      <w:pPr>
        <w:spacing w:before="120" w:after="120" w:line="276" w:lineRule="auto"/>
        <w:rPr>
          <w:rFonts w:ascii="Arial MT" w:hAnsi="Arial MT" w:cs="Calibri Light" w:eastAsiaTheme="minorHAnsi"/>
          <w:color w:val="000000" w:themeColor="text1"/>
        </w:rPr>
      </w:pPr>
    </w:p>
    <w:p w:rsidRPr="005D0BD2" w:rsidR="00EB6337" w:rsidP="00EB6337" w:rsidRDefault="00EB6337" w14:paraId="7A0F99F5" w14:textId="77777777">
      <w:pPr>
        <w:spacing w:before="120" w:after="120" w:line="276" w:lineRule="auto"/>
        <w:rPr>
          <w:rFonts w:ascii="Arial MT" w:hAnsi="Arial MT" w:cs="Calibri Light" w:eastAsiaTheme="minorHAnsi"/>
          <w:b/>
          <w:bCs/>
          <w:color w:val="000000" w:themeColor="text1"/>
        </w:rPr>
      </w:pPr>
    </w:p>
    <w:p w:rsidR="00EB6337" w:rsidP="00EB6337" w:rsidRDefault="00EB6337" w14:paraId="43924131" w14:textId="77777777">
      <w:pPr>
        <w:rPr>
          <w:rFonts w:ascii="Arial MT" w:hAnsi="Arial MT" w:cs="Calibri Light" w:eastAsiaTheme="minorHAnsi"/>
          <w:b/>
          <w:bCs/>
          <w:color w:val="000000" w:themeColor="text1"/>
        </w:rPr>
      </w:pPr>
      <w:r>
        <w:rPr>
          <w:rFonts w:ascii="Arial MT" w:hAnsi="Arial MT" w:cs="Calibri Light" w:eastAsiaTheme="minorHAnsi"/>
          <w:b/>
          <w:bCs/>
          <w:color w:val="000000" w:themeColor="text1"/>
        </w:rPr>
        <w:br w:type="page"/>
      </w:r>
    </w:p>
    <w:p w:rsidRPr="00EB6337" w:rsidR="00EB6337" w:rsidP="00C96A55" w:rsidRDefault="00F566D0" w14:paraId="5CDBD1EF" w14:textId="38659E2C">
      <w:pPr>
        <w:spacing w:after="120" w:line="276" w:lineRule="auto"/>
        <w:ind w:right="-227"/>
        <w:rPr>
          <w:rFonts w:ascii="Gill Sans MT" w:hAnsi="Gill Sans MT" w:cs="Calibri Light" w:eastAsiaTheme="minorHAnsi"/>
          <w:b/>
          <w:bCs/>
          <w:color w:val="000000" w:themeColor="text1"/>
        </w:rPr>
      </w:pPr>
      <w:r w:rsidRPr="007C15A4">
        <w:rPr>
          <w:rFonts w:ascii="Gill Sans MT" w:hAnsi="Gill Sans MT"/>
          <w:noProof/>
          <w:sz w:val="40"/>
          <w:szCs w:val="28"/>
          <w:highlight w:val="cyan"/>
          <w:lang w:eastAsia="en-AU"/>
        </w:rPr>
        <w:lastRenderedPageBreak/>
        <w:drawing>
          <wp:anchor distT="0" distB="0" distL="114300" distR="114300" simplePos="0" relativeHeight="251675648" behindDoc="1" locked="0" layoutInCell="1" allowOverlap="1" wp14:anchorId="7E48C9DF" wp14:editId="2B121722">
            <wp:simplePos x="0" y="0"/>
            <wp:positionH relativeFrom="page">
              <wp:posOffset>4890</wp:posOffset>
            </wp:positionH>
            <wp:positionV relativeFrom="paragraph">
              <wp:posOffset>-909955</wp:posOffset>
            </wp:positionV>
            <wp:extent cx="177800" cy="10716260"/>
            <wp:effectExtent l="0" t="0" r="0" b="8890"/>
            <wp:wrapNone/>
            <wp:docPr id="1395555419" name="Picture 1395555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de bar.JPG"/>
                    <pic:cNvPicPr/>
                  </pic:nvPicPr>
                  <pic:blipFill>
                    <a:blip r:embed="rId10">
                      <a:extLst>
                        <a:ext uri="{28A0092B-C50C-407E-A947-70E740481C1C}">
                          <a14:useLocalDpi xmlns:a14="http://schemas.microsoft.com/office/drawing/2010/main" val="0"/>
                        </a:ext>
                      </a:extLst>
                    </a:blip>
                    <a:stretch>
                      <a:fillRect/>
                    </a:stretch>
                  </pic:blipFill>
                  <pic:spPr>
                    <a:xfrm>
                      <a:off x="0" y="0"/>
                      <a:ext cx="177800" cy="10716260"/>
                    </a:xfrm>
                    <a:prstGeom prst="rect">
                      <a:avLst/>
                    </a:prstGeom>
                  </pic:spPr>
                </pic:pic>
              </a:graphicData>
            </a:graphic>
            <wp14:sizeRelH relativeFrom="page">
              <wp14:pctWidth>0</wp14:pctWidth>
            </wp14:sizeRelH>
            <wp14:sizeRelV relativeFrom="page">
              <wp14:pctHeight>0</wp14:pctHeight>
            </wp14:sizeRelV>
          </wp:anchor>
        </w:drawing>
      </w:r>
      <w:r w:rsidRPr="00EB6337" w:rsidR="00EB6337">
        <w:rPr>
          <w:rFonts w:ascii="Gill Sans MT" w:hAnsi="Gill Sans MT" w:cs="Calibri Light" w:eastAsiaTheme="minorHAnsi"/>
          <w:b/>
          <w:bCs/>
          <w:color w:val="000000" w:themeColor="text1"/>
        </w:rPr>
        <w:t xml:space="preserve">Qualification nomenclature </w:t>
      </w:r>
    </w:p>
    <w:p w:rsidRPr="00EB6337" w:rsidR="00EB6337" w:rsidP="00C96A55" w:rsidRDefault="00EB6337" w14:paraId="7811B58E" w14:textId="7B4C47A6">
      <w:pPr>
        <w:spacing w:before="120" w:after="120" w:line="276" w:lineRule="auto"/>
        <w:ind w:right="-227"/>
        <w:rPr>
          <w:rFonts w:ascii="Gill Sans MT" w:hAnsi="Gill Sans MT" w:cs="Calibri Light" w:eastAsiaTheme="minorHAnsi"/>
          <w:color w:val="000000" w:themeColor="text1"/>
        </w:rPr>
      </w:pPr>
      <w:r w:rsidRPr="00EB6337">
        <w:rPr>
          <w:rFonts w:ascii="Gill Sans MT" w:hAnsi="Gill Sans MT" w:cs="Calibri Light" w:eastAsiaTheme="minorHAnsi"/>
          <w:color w:val="000000" w:themeColor="text1"/>
        </w:rPr>
        <w:t xml:space="preserve">The title used for the </w:t>
      </w:r>
      <w:r w:rsidRPr="00EB6337">
        <w:rPr>
          <w:rFonts w:ascii="Gill Sans MT" w:hAnsi="Gill Sans MT" w:cstheme="minorHAnsi"/>
          <w:color w:val="000000" w:themeColor="text1"/>
        </w:rPr>
        <w:t>Vocational Degree</w:t>
      </w:r>
      <w:r w:rsidRPr="00EB6337">
        <w:rPr>
          <w:rFonts w:ascii="Gill Sans MT" w:hAnsi="Gill Sans MT" w:eastAsiaTheme="minorHAnsi" w:cstheme="minorHAnsi"/>
          <w:color w:val="000000" w:themeColor="text1"/>
        </w:rPr>
        <w:t xml:space="preserve"> </w:t>
      </w:r>
      <w:r w:rsidRPr="00EB6337">
        <w:rPr>
          <w:rFonts w:ascii="Gill Sans MT" w:hAnsi="Gill Sans MT" w:cs="Calibri Light" w:eastAsiaTheme="minorHAnsi"/>
          <w:color w:val="000000" w:themeColor="text1"/>
        </w:rPr>
        <w:t xml:space="preserve">must be consistent with the </w:t>
      </w:r>
      <w:r w:rsidRPr="00EB6337">
        <w:rPr>
          <w:rFonts w:ascii="Gill Sans MT" w:hAnsi="Gill Sans MT" w:cs="Calibri Light" w:eastAsiaTheme="minorHAnsi"/>
          <w:i/>
          <w:iCs/>
          <w:color w:val="000000" w:themeColor="text1"/>
        </w:rPr>
        <w:t>AQF Qualifications Issuance Policy</w:t>
      </w:r>
      <w:r w:rsidRPr="00EB6337">
        <w:rPr>
          <w:rFonts w:ascii="Gill Sans MT" w:hAnsi="Gill Sans MT" w:cs="Calibri Light" w:eastAsiaTheme="minorHAnsi"/>
          <w:color w:val="000000" w:themeColor="text1"/>
        </w:rPr>
        <w:t>. </w:t>
      </w:r>
    </w:p>
    <w:p w:rsidRPr="00EB6337" w:rsidR="00EB6337" w:rsidP="00EB6337" w:rsidRDefault="00EB6337" w14:paraId="72322DCC" w14:textId="77777777">
      <w:pPr>
        <w:spacing w:before="120" w:after="120" w:line="276" w:lineRule="auto"/>
        <w:rPr>
          <w:rFonts w:ascii="Gill Sans MT" w:hAnsi="Gill Sans MT" w:cs="Calibri Light" w:eastAsiaTheme="minorHAnsi"/>
          <w:b/>
          <w:bCs/>
          <w:color w:val="000000" w:themeColor="text1"/>
        </w:rPr>
      </w:pPr>
      <w:r w:rsidRPr="00EB6337">
        <w:rPr>
          <w:rFonts w:ascii="Gill Sans MT" w:hAnsi="Gill Sans MT" w:cs="Calibri Light" w:eastAsiaTheme="minorHAnsi"/>
          <w:b/>
          <w:bCs/>
          <w:color w:val="000000" w:themeColor="text1"/>
        </w:rPr>
        <w:t>Pathways</w:t>
      </w:r>
    </w:p>
    <w:p w:rsidRPr="00EB6337" w:rsidR="00EB6337" w:rsidP="00EB6337" w:rsidRDefault="00EB6337" w14:paraId="0A13E2B3" w14:textId="77777777">
      <w:pPr>
        <w:spacing w:before="120" w:after="120" w:line="276" w:lineRule="auto"/>
        <w:rPr>
          <w:rFonts w:ascii="Gill Sans MT" w:hAnsi="Gill Sans MT" w:cs="Calibri Light" w:eastAsiaTheme="minorHAnsi"/>
          <w:color w:val="000000" w:themeColor="text1"/>
        </w:rPr>
      </w:pPr>
      <w:r w:rsidRPr="00EB6337">
        <w:rPr>
          <w:rFonts w:ascii="Gill Sans MT" w:hAnsi="Gill Sans MT" w:cs="Calibri Light" w:eastAsiaTheme="minorHAnsi"/>
          <w:color w:val="000000" w:themeColor="text1"/>
        </w:rPr>
        <w:t xml:space="preserve">Each qualification accredited as a </w:t>
      </w:r>
      <w:r w:rsidRPr="00EB6337">
        <w:rPr>
          <w:rFonts w:ascii="Gill Sans MT" w:hAnsi="Gill Sans MT" w:cstheme="minorHAnsi"/>
          <w:color w:val="000000" w:themeColor="text1"/>
        </w:rPr>
        <w:t>Vocational Degree</w:t>
      </w:r>
      <w:r w:rsidRPr="00EB6337">
        <w:rPr>
          <w:rFonts w:ascii="Gill Sans MT" w:hAnsi="Gill Sans MT" w:eastAsiaTheme="minorHAnsi" w:cstheme="minorHAnsi"/>
          <w:color w:val="000000" w:themeColor="text1"/>
        </w:rPr>
        <w:t xml:space="preserve"> </w:t>
      </w:r>
      <w:r w:rsidRPr="00EB6337">
        <w:rPr>
          <w:rFonts w:ascii="Gill Sans MT" w:hAnsi="Gill Sans MT" w:cs="Calibri Light" w:eastAsiaTheme="minorHAnsi"/>
          <w:color w:val="000000" w:themeColor="text1"/>
        </w:rPr>
        <w:t xml:space="preserve">will include documented pathways consistent with </w:t>
      </w:r>
      <w:r w:rsidRPr="00EB6337">
        <w:rPr>
          <w:rFonts w:ascii="Gill Sans MT" w:hAnsi="Gill Sans MT" w:cs="Calibri Light" w:eastAsiaTheme="minorHAnsi"/>
          <w:i/>
          <w:iCs/>
          <w:color w:val="000000" w:themeColor="text1"/>
        </w:rPr>
        <w:t>AQF Qualifications Pathways Policy. </w:t>
      </w:r>
    </w:p>
    <w:p w:rsidRPr="00EB6337" w:rsidR="00EB6337" w:rsidP="00EB6337" w:rsidRDefault="00EB6337" w14:paraId="0B40CD43" w14:textId="7A5BCDAF">
      <w:pPr>
        <w:spacing w:before="120" w:after="120" w:line="276" w:lineRule="auto"/>
        <w:rPr>
          <w:rFonts w:ascii="Gill Sans MT" w:hAnsi="Gill Sans MT" w:cs="Calibri Light" w:eastAsiaTheme="minorHAnsi"/>
          <w:color w:val="000000" w:themeColor="text1"/>
        </w:rPr>
      </w:pPr>
      <w:r w:rsidRPr="00EB6337">
        <w:rPr>
          <w:rFonts w:ascii="Gill Sans MT" w:hAnsi="Gill Sans MT" w:cs="Calibri Light" w:eastAsiaTheme="minorHAnsi"/>
          <w:color w:val="000000" w:themeColor="text1"/>
        </w:rPr>
        <w:t xml:space="preserve">Issuing organisations offering a </w:t>
      </w:r>
      <w:r w:rsidRPr="00EB6337">
        <w:rPr>
          <w:rFonts w:ascii="Gill Sans MT" w:hAnsi="Gill Sans MT" w:cstheme="minorHAnsi"/>
          <w:color w:val="000000" w:themeColor="text1"/>
        </w:rPr>
        <w:t>Vocational Degree</w:t>
      </w:r>
      <w:r w:rsidRPr="00EB6337">
        <w:rPr>
          <w:rFonts w:ascii="Gill Sans MT" w:hAnsi="Gill Sans MT" w:eastAsiaTheme="minorHAnsi" w:cstheme="minorHAnsi"/>
          <w:color w:val="000000" w:themeColor="text1"/>
        </w:rPr>
        <w:t xml:space="preserve"> </w:t>
      </w:r>
      <w:r w:rsidRPr="00EB6337">
        <w:rPr>
          <w:rFonts w:ascii="Gill Sans MT" w:hAnsi="Gill Sans MT" w:cs="Calibri Light" w:eastAsiaTheme="minorHAnsi"/>
          <w:color w:val="000000" w:themeColor="text1"/>
        </w:rPr>
        <w:t xml:space="preserve">qualification must meet the requirements of the </w:t>
      </w:r>
      <w:r w:rsidRPr="00EB6337">
        <w:rPr>
          <w:rFonts w:ascii="Gill Sans MT" w:hAnsi="Gill Sans MT" w:cs="Calibri Light" w:eastAsiaTheme="minorHAnsi"/>
          <w:i/>
          <w:iCs/>
          <w:color w:val="000000" w:themeColor="text1"/>
        </w:rPr>
        <w:t>AQF Qualifications Pathways Policy. </w:t>
      </w:r>
    </w:p>
    <w:p w:rsidRPr="00EB6337" w:rsidR="00EB6337" w:rsidP="00C96A55" w:rsidRDefault="00EB6337" w14:paraId="500F4CD8" w14:textId="77777777">
      <w:pPr>
        <w:spacing w:before="240" w:after="120" w:line="276" w:lineRule="auto"/>
        <w:rPr>
          <w:rFonts w:ascii="Gill Sans MT" w:hAnsi="Gill Sans MT" w:cs="Calibri Light" w:eastAsiaTheme="minorHAnsi"/>
          <w:b/>
          <w:bCs/>
          <w:color w:val="000000" w:themeColor="text1"/>
        </w:rPr>
      </w:pPr>
      <w:r w:rsidRPr="00EB6337">
        <w:rPr>
          <w:rFonts w:ascii="Gill Sans MT" w:hAnsi="Gill Sans MT" w:cs="Calibri Light" w:eastAsiaTheme="minorHAnsi"/>
          <w:b/>
          <w:bCs/>
          <w:color w:val="000000" w:themeColor="text1"/>
        </w:rPr>
        <w:t>Responsibility for accreditation and development</w:t>
      </w:r>
    </w:p>
    <w:p w:rsidRPr="00EB6337" w:rsidR="00EB6337" w:rsidP="00EB6337" w:rsidRDefault="00EB6337" w14:paraId="7603DB93" w14:textId="77777777">
      <w:pPr>
        <w:spacing w:before="120" w:after="120" w:line="276" w:lineRule="auto"/>
        <w:rPr>
          <w:rFonts w:ascii="Gill Sans MT" w:hAnsi="Gill Sans MT" w:cs="Calibri Light" w:eastAsiaTheme="minorHAnsi"/>
          <w:color w:val="000000" w:themeColor="text1"/>
        </w:rPr>
      </w:pPr>
      <w:r w:rsidRPr="00EB6337">
        <w:rPr>
          <w:rFonts w:ascii="Gill Sans MT" w:hAnsi="Gill Sans MT" w:cs="Calibri Light" w:eastAsiaTheme="minorHAnsi"/>
          <w:color w:val="000000" w:themeColor="text1"/>
        </w:rPr>
        <w:t xml:space="preserve">Accrediting authorities and those developing qualifications for accreditation must adhere to the AQF specification for this qualification type and any government accreditation standards for vocational education and training when accrediting a </w:t>
      </w:r>
      <w:r w:rsidRPr="00EB6337">
        <w:rPr>
          <w:rFonts w:ascii="Gill Sans MT" w:hAnsi="Gill Sans MT" w:cstheme="minorHAnsi"/>
          <w:color w:val="000000" w:themeColor="text1"/>
        </w:rPr>
        <w:t>Vocational Degree</w:t>
      </w:r>
      <w:r w:rsidRPr="00EB6337">
        <w:rPr>
          <w:rFonts w:ascii="Gill Sans MT" w:hAnsi="Gill Sans MT" w:eastAsiaTheme="minorHAnsi" w:cstheme="minorHAnsi"/>
          <w:color w:val="000000" w:themeColor="text1"/>
        </w:rPr>
        <w:t xml:space="preserve"> </w:t>
      </w:r>
      <w:r w:rsidRPr="00EB6337">
        <w:rPr>
          <w:rFonts w:ascii="Gill Sans MT" w:hAnsi="Gill Sans MT" w:cs="Calibri Light" w:eastAsiaTheme="minorHAnsi"/>
          <w:color w:val="000000" w:themeColor="text1"/>
        </w:rPr>
        <w:t>qualification. </w:t>
      </w:r>
    </w:p>
    <w:p w:rsidRPr="00EB6337" w:rsidR="00EB6337" w:rsidP="00EB6337" w:rsidRDefault="00EB6337" w14:paraId="0D0B7FD4" w14:textId="77777777">
      <w:pPr>
        <w:spacing w:before="120" w:after="120" w:line="276" w:lineRule="auto"/>
        <w:rPr>
          <w:rFonts w:ascii="Gill Sans MT" w:hAnsi="Gill Sans MT" w:cs="Calibri Light" w:eastAsiaTheme="minorHAnsi"/>
          <w:color w:val="000000" w:themeColor="text1"/>
        </w:rPr>
      </w:pPr>
      <w:r w:rsidRPr="00EB6337">
        <w:rPr>
          <w:rFonts w:ascii="Gill Sans MT" w:hAnsi="Gill Sans MT" w:cs="Calibri Light" w:eastAsiaTheme="minorHAnsi"/>
          <w:color w:val="000000" w:themeColor="text1"/>
        </w:rPr>
        <w:t>Accrediting authorities are responsible for monitoring the quality of issuing organisations against any government regulatory and quality assurance arrangements. </w:t>
      </w:r>
    </w:p>
    <w:p w:rsidRPr="00EB6337" w:rsidR="00EB6337" w:rsidP="00EB6337" w:rsidRDefault="00EB6337" w14:paraId="0D33B160" w14:textId="77777777">
      <w:pPr>
        <w:spacing w:before="120" w:after="120" w:line="276" w:lineRule="auto"/>
        <w:rPr>
          <w:rFonts w:ascii="Gill Sans MT" w:hAnsi="Gill Sans MT" w:cs="Calibri Light" w:eastAsiaTheme="minorHAnsi"/>
          <w:color w:val="000000" w:themeColor="text1"/>
        </w:rPr>
      </w:pPr>
      <w:r w:rsidRPr="00EB6337">
        <w:rPr>
          <w:rFonts w:ascii="Gill Sans MT" w:hAnsi="Gill Sans MT" w:cs="Calibri Light" w:eastAsiaTheme="minorHAnsi"/>
          <w:color w:val="000000" w:themeColor="text1"/>
        </w:rPr>
        <w:t xml:space="preserve">When accrediting AQF </w:t>
      </w:r>
      <w:r w:rsidRPr="00EB6337">
        <w:rPr>
          <w:rFonts w:ascii="Gill Sans MT" w:hAnsi="Gill Sans MT" w:cstheme="minorHAnsi"/>
          <w:color w:val="000000" w:themeColor="text1"/>
        </w:rPr>
        <w:t>Vocational Degree</w:t>
      </w:r>
      <w:r w:rsidRPr="00EB6337">
        <w:rPr>
          <w:rFonts w:ascii="Gill Sans MT" w:hAnsi="Gill Sans MT" w:eastAsiaTheme="minorHAnsi" w:cstheme="minorHAnsi"/>
          <w:color w:val="000000" w:themeColor="text1"/>
        </w:rPr>
        <w:t xml:space="preserve"> </w:t>
      </w:r>
      <w:r w:rsidRPr="00EB6337">
        <w:rPr>
          <w:rFonts w:ascii="Gill Sans MT" w:hAnsi="Gill Sans MT" w:cs="Calibri Light" w:eastAsiaTheme="minorHAnsi"/>
          <w:color w:val="000000" w:themeColor="text1"/>
        </w:rPr>
        <w:t xml:space="preserve">qualifications accrediting authorities must ensure that: </w:t>
      </w:r>
    </w:p>
    <w:p w:rsidRPr="00EB6337" w:rsidR="00EB6337" w:rsidP="00C96A55" w:rsidRDefault="00EB6337" w14:paraId="13285CAF" w14:textId="77777777">
      <w:pPr>
        <w:numPr>
          <w:ilvl w:val="0"/>
          <w:numId w:val="3"/>
        </w:numPr>
        <w:spacing w:before="120" w:after="120" w:line="276" w:lineRule="auto"/>
        <w:ind w:left="584" w:right="-340" w:hanging="227"/>
        <w:rPr>
          <w:rFonts w:ascii="Gill Sans MT" w:hAnsi="Gill Sans MT" w:cs="Calibri Light" w:eastAsiaTheme="minorHAnsi"/>
          <w:color w:val="000000" w:themeColor="text1"/>
        </w:rPr>
      </w:pPr>
      <w:r w:rsidRPr="00EB6337">
        <w:rPr>
          <w:rFonts w:ascii="Gill Sans MT" w:hAnsi="Gill Sans MT" w:cs="Calibri Light" w:eastAsiaTheme="minorHAnsi"/>
          <w:color w:val="000000" w:themeColor="text1"/>
        </w:rPr>
        <w:t xml:space="preserve">Graduates of a </w:t>
      </w:r>
      <w:r w:rsidRPr="00EB6337">
        <w:rPr>
          <w:rFonts w:ascii="Gill Sans MT" w:hAnsi="Gill Sans MT" w:cstheme="minorHAnsi"/>
          <w:color w:val="000000" w:themeColor="text1"/>
        </w:rPr>
        <w:t>Vocational Degree</w:t>
      </w:r>
      <w:r w:rsidRPr="00EB6337">
        <w:rPr>
          <w:rFonts w:ascii="Gill Sans MT" w:hAnsi="Gill Sans MT" w:eastAsiaTheme="minorHAnsi" w:cstheme="minorHAnsi"/>
          <w:color w:val="000000" w:themeColor="text1"/>
        </w:rPr>
        <w:t xml:space="preserve"> </w:t>
      </w:r>
      <w:r w:rsidRPr="00EB6337">
        <w:rPr>
          <w:rFonts w:ascii="Gill Sans MT" w:hAnsi="Gill Sans MT" w:cs="Calibri Light" w:eastAsiaTheme="minorHAnsi"/>
          <w:color w:val="000000" w:themeColor="text1"/>
        </w:rPr>
        <w:t>qualification will achieve learning outcomes at level 7.</w:t>
      </w:r>
    </w:p>
    <w:p w:rsidRPr="00EB6337" w:rsidR="00EB6337" w:rsidP="00C96A55" w:rsidRDefault="00EB6337" w14:paraId="0E7870E1" w14:textId="77777777">
      <w:pPr>
        <w:numPr>
          <w:ilvl w:val="0"/>
          <w:numId w:val="3"/>
        </w:numPr>
        <w:spacing w:before="120" w:after="120" w:line="276" w:lineRule="auto"/>
        <w:ind w:left="584" w:right="-340" w:hanging="227"/>
        <w:rPr>
          <w:rFonts w:ascii="Gill Sans MT" w:hAnsi="Gill Sans MT" w:cs="Calibri Light" w:eastAsiaTheme="minorHAnsi"/>
          <w:color w:val="000000" w:themeColor="text1"/>
        </w:rPr>
      </w:pPr>
      <w:r w:rsidRPr="00EB6337">
        <w:rPr>
          <w:rFonts w:ascii="Gill Sans MT" w:hAnsi="Gill Sans MT" w:cs="Calibri Light" w:eastAsiaTheme="minorHAnsi"/>
          <w:color w:val="000000" w:themeColor="text1"/>
        </w:rPr>
        <w:t xml:space="preserve">All the learning outcomes (knowledge, skills and the application of knowledge and skills) of the </w:t>
      </w:r>
      <w:r w:rsidRPr="00C96A55">
        <w:rPr>
          <w:rFonts w:ascii="Gill Sans MT" w:hAnsi="Gill Sans MT" w:cs="Calibri Light" w:eastAsiaTheme="minorHAnsi"/>
          <w:color w:val="000000" w:themeColor="text1"/>
        </w:rPr>
        <w:t>Vocational</w:t>
      </w:r>
      <w:r w:rsidRPr="00EB6337">
        <w:rPr>
          <w:rFonts w:ascii="Gill Sans MT" w:hAnsi="Gill Sans MT" w:cstheme="minorHAnsi"/>
          <w:color w:val="000000" w:themeColor="text1"/>
        </w:rPr>
        <w:t xml:space="preserve"> Degree</w:t>
      </w:r>
      <w:r w:rsidRPr="00EB6337">
        <w:rPr>
          <w:rFonts w:ascii="Gill Sans MT" w:hAnsi="Gill Sans MT" w:eastAsiaTheme="minorHAnsi" w:cstheme="minorHAnsi"/>
          <w:color w:val="000000" w:themeColor="text1"/>
        </w:rPr>
        <w:t xml:space="preserve"> </w:t>
      </w:r>
      <w:r w:rsidRPr="00EB6337">
        <w:rPr>
          <w:rFonts w:ascii="Gill Sans MT" w:hAnsi="Gill Sans MT" w:cs="Calibri Light" w:eastAsiaTheme="minorHAnsi"/>
          <w:color w:val="000000" w:themeColor="text1"/>
        </w:rPr>
        <w:t xml:space="preserve">qualification type are evident in each qualification accredited as this type. Some may have more emphasis than others in different </w:t>
      </w:r>
      <w:r w:rsidRPr="00EB6337">
        <w:rPr>
          <w:rFonts w:ascii="Gill Sans MT" w:hAnsi="Gill Sans MT" w:cstheme="minorHAnsi"/>
          <w:color w:val="000000" w:themeColor="text1"/>
        </w:rPr>
        <w:t>Vocational Degree</w:t>
      </w:r>
      <w:r w:rsidRPr="00EB6337">
        <w:rPr>
          <w:rFonts w:ascii="Gill Sans MT" w:hAnsi="Gill Sans MT" w:eastAsiaTheme="minorHAnsi" w:cstheme="minorHAnsi"/>
          <w:color w:val="000000" w:themeColor="text1"/>
        </w:rPr>
        <w:t xml:space="preserve"> </w:t>
      </w:r>
      <w:r w:rsidRPr="00EB6337">
        <w:rPr>
          <w:rFonts w:ascii="Gill Sans MT" w:hAnsi="Gill Sans MT" w:cs="Calibri Light" w:eastAsiaTheme="minorHAnsi"/>
          <w:color w:val="000000" w:themeColor="text1"/>
        </w:rPr>
        <w:t>qualifications depending on their purpose.</w:t>
      </w:r>
    </w:p>
    <w:p w:rsidRPr="00EB6337" w:rsidR="00EB6337" w:rsidP="00C96A55" w:rsidRDefault="00EB6337" w14:paraId="3D8F3045" w14:textId="77777777">
      <w:pPr>
        <w:numPr>
          <w:ilvl w:val="0"/>
          <w:numId w:val="3"/>
        </w:numPr>
        <w:spacing w:before="120" w:after="120" w:line="276" w:lineRule="auto"/>
        <w:ind w:left="584" w:right="-454" w:hanging="227"/>
        <w:rPr>
          <w:rFonts w:ascii="Gill Sans MT" w:hAnsi="Gill Sans MT" w:cs="Calibri Light" w:eastAsiaTheme="minorHAnsi"/>
          <w:color w:val="000000" w:themeColor="text1"/>
        </w:rPr>
      </w:pPr>
      <w:r w:rsidRPr="00EB6337">
        <w:rPr>
          <w:rFonts w:ascii="Gill Sans MT" w:hAnsi="Gill Sans MT" w:cs="Calibri Light" w:eastAsiaTheme="minorHAnsi"/>
          <w:color w:val="000000" w:themeColor="text1"/>
        </w:rPr>
        <w:t xml:space="preserve">Generic learning outcomes are explicitly identified in the qualification and align with the level of the qualification type, the purpose of the qualification and the discipline. Generic learning outcomes fall into four broad categories: fundamental skills; people skills; thinking skills; and personal skills. </w:t>
      </w:r>
    </w:p>
    <w:p w:rsidRPr="00EB6337" w:rsidR="00EB6337" w:rsidP="00C96A55" w:rsidRDefault="00EB6337" w14:paraId="393B9A50" w14:textId="77777777">
      <w:pPr>
        <w:numPr>
          <w:ilvl w:val="0"/>
          <w:numId w:val="3"/>
        </w:numPr>
        <w:spacing w:before="120" w:after="120" w:line="276" w:lineRule="auto"/>
        <w:ind w:left="584" w:right="-340" w:hanging="227"/>
        <w:rPr>
          <w:rFonts w:ascii="Gill Sans MT" w:hAnsi="Gill Sans MT" w:cs="Calibri Light" w:eastAsiaTheme="minorHAnsi"/>
          <w:color w:val="000000" w:themeColor="text1"/>
        </w:rPr>
      </w:pPr>
      <w:r w:rsidRPr="00EB6337">
        <w:rPr>
          <w:rFonts w:ascii="Gill Sans MT" w:hAnsi="Gill Sans MT" w:cs="Calibri Light" w:eastAsiaTheme="minorHAnsi"/>
          <w:color w:val="000000" w:themeColor="text1"/>
        </w:rPr>
        <w:t>The relationship between the learning outcomes in the level 7 criteria, the qualification type descriptor, and the discipline is clear.</w:t>
      </w:r>
    </w:p>
    <w:p w:rsidRPr="00EB6337" w:rsidR="00EB6337" w:rsidP="00C96A55" w:rsidRDefault="00EB6337" w14:paraId="3E9BC156" w14:textId="77777777">
      <w:pPr>
        <w:numPr>
          <w:ilvl w:val="0"/>
          <w:numId w:val="3"/>
        </w:numPr>
        <w:spacing w:before="120" w:after="120" w:line="276" w:lineRule="auto"/>
        <w:ind w:left="584" w:right="-340" w:hanging="227"/>
        <w:rPr>
          <w:rFonts w:ascii="Gill Sans MT" w:hAnsi="Gill Sans MT" w:cs="Calibri Light" w:eastAsiaTheme="minorHAnsi"/>
          <w:color w:val="000000" w:themeColor="text1"/>
        </w:rPr>
      </w:pPr>
      <w:r w:rsidRPr="00EB6337">
        <w:rPr>
          <w:rFonts w:ascii="Gill Sans MT" w:hAnsi="Gill Sans MT" w:cs="Calibri Light" w:eastAsiaTheme="minorHAnsi"/>
          <w:color w:val="000000" w:themeColor="text1"/>
        </w:rPr>
        <w:t>The design of the components of the qualification will provide coherent learning outcomes for the level and qualification type and will enable graduates to demonstrate them.</w:t>
      </w:r>
    </w:p>
    <w:p w:rsidRPr="00EB6337" w:rsidR="00EB6337" w:rsidP="00C96A55" w:rsidRDefault="00EB6337" w14:paraId="7854C4A6" w14:textId="77777777">
      <w:pPr>
        <w:numPr>
          <w:ilvl w:val="0"/>
          <w:numId w:val="3"/>
        </w:numPr>
        <w:spacing w:before="120" w:after="0" w:line="276" w:lineRule="auto"/>
        <w:ind w:left="584" w:right="-340" w:hanging="227"/>
        <w:rPr>
          <w:rFonts w:ascii="Gill Sans MT" w:hAnsi="Gill Sans MT" w:cs="Calibri Light" w:eastAsiaTheme="minorHAnsi"/>
          <w:color w:val="000000" w:themeColor="text1"/>
        </w:rPr>
      </w:pPr>
      <w:r w:rsidRPr="00EB6337">
        <w:rPr>
          <w:rFonts w:ascii="Gill Sans MT" w:hAnsi="Gill Sans MT" w:cs="Calibri Light" w:eastAsiaTheme="minorHAnsi"/>
          <w:color w:val="000000" w:themeColor="text1"/>
        </w:rPr>
        <w:t>The volume of learning is sufficient for graduates to achieve the learning outcomes for a qualification of this level and type. Learning outcomes for qualifications of this type will be achieved through a combination of institution and work-based learning.</w:t>
      </w:r>
    </w:p>
    <w:p w:rsidRPr="00EB6337" w:rsidR="00EB6337" w:rsidP="00C96A55" w:rsidRDefault="00EB6337" w14:paraId="67090E49" w14:textId="77777777">
      <w:pPr>
        <w:spacing w:after="0" w:line="276" w:lineRule="auto"/>
        <w:rPr>
          <w:rFonts w:ascii="Gill Sans MT" w:hAnsi="Gill Sans MT" w:cs="Calibri Light" w:eastAsiaTheme="minorHAnsi"/>
          <w:color w:val="000000" w:themeColor="text1"/>
        </w:rPr>
      </w:pPr>
    </w:p>
    <w:p w:rsidRPr="00EB6337" w:rsidR="00EB6337" w:rsidP="00C96A55" w:rsidRDefault="00EB6337" w14:paraId="6175FBA1" w14:textId="77777777">
      <w:pPr>
        <w:spacing w:after="120" w:line="276" w:lineRule="auto"/>
        <w:rPr>
          <w:rFonts w:ascii="Gill Sans MT" w:hAnsi="Gill Sans MT" w:cs="Calibri Light" w:eastAsiaTheme="minorHAnsi"/>
          <w:b/>
          <w:bCs/>
          <w:color w:val="000000" w:themeColor="text1"/>
        </w:rPr>
      </w:pPr>
      <w:r w:rsidRPr="00EB6337">
        <w:rPr>
          <w:rFonts w:ascii="Gill Sans MT" w:hAnsi="Gill Sans MT" w:cs="Calibri Light" w:eastAsiaTheme="minorHAnsi"/>
          <w:b/>
          <w:bCs/>
          <w:color w:val="000000" w:themeColor="text1"/>
        </w:rPr>
        <w:t>Authority to issue the qualification</w:t>
      </w:r>
    </w:p>
    <w:p w:rsidRPr="00EB6337" w:rsidR="00EB6337" w:rsidP="00EB6337" w:rsidRDefault="00EB6337" w14:paraId="06434C06" w14:textId="77777777">
      <w:pPr>
        <w:spacing w:before="120" w:after="120" w:line="276" w:lineRule="auto"/>
        <w:rPr>
          <w:rFonts w:ascii="Gill Sans MT" w:hAnsi="Gill Sans MT" w:cs="Calibri Light" w:eastAsiaTheme="minorHAnsi"/>
          <w:color w:val="000000" w:themeColor="text1"/>
        </w:rPr>
      </w:pPr>
      <w:r w:rsidRPr="00EB6337">
        <w:rPr>
          <w:rFonts w:ascii="Gill Sans MT" w:hAnsi="Gill Sans MT" w:cs="Calibri Light" w:eastAsiaTheme="minorHAnsi"/>
          <w:color w:val="000000" w:themeColor="text1"/>
        </w:rPr>
        <w:t xml:space="preserve">A </w:t>
      </w:r>
      <w:r w:rsidRPr="00EB6337">
        <w:rPr>
          <w:rFonts w:ascii="Gill Sans MT" w:hAnsi="Gill Sans MT" w:cstheme="minorHAnsi"/>
          <w:color w:val="000000" w:themeColor="text1"/>
        </w:rPr>
        <w:t>Vocational Degree</w:t>
      </w:r>
      <w:r w:rsidRPr="00EB6337">
        <w:rPr>
          <w:rFonts w:ascii="Gill Sans MT" w:hAnsi="Gill Sans MT" w:eastAsiaTheme="minorHAnsi" w:cstheme="minorHAnsi"/>
          <w:color w:val="000000" w:themeColor="text1"/>
        </w:rPr>
        <w:t xml:space="preserve"> </w:t>
      </w:r>
      <w:r w:rsidRPr="00EB6337">
        <w:rPr>
          <w:rFonts w:ascii="Gill Sans MT" w:hAnsi="Gill Sans MT" w:cs="Calibri Light" w:eastAsiaTheme="minorHAnsi"/>
          <w:color w:val="000000" w:themeColor="text1"/>
        </w:rPr>
        <w:t>qualification may only be issued by an organisation that is authorised by an accrediting authority to do so and meets any government standards for the sector. </w:t>
      </w:r>
    </w:p>
    <w:p w:rsidRPr="00EB6337" w:rsidR="00EB6337" w:rsidP="00EB6337" w:rsidRDefault="00EB6337" w14:paraId="5EC8314F" w14:textId="64EBCFB2">
      <w:pPr>
        <w:spacing w:before="120" w:after="120" w:line="276" w:lineRule="auto"/>
        <w:rPr>
          <w:rFonts w:ascii="Gill Sans MT" w:hAnsi="Gill Sans MT" w:cs="Calibri Light" w:eastAsiaTheme="minorHAnsi"/>
          <w:color w:val="000000" w:themeColor="text1"/>
        </w:rPr>
      </w:pPr>
      <w:r>
        <w:rPr>
          <w:rFonts w:ascii="Gill Sans MT" w:hAnsi="Gill Sans MT"/>
          <w:noProof/>
          <w:sz w:val="40"/>
          <w:szCs w:val="28"/>
          <w:lang w:eastAsia="en-AU"/>
        </w:rPr>
        <w:drawing>
          <wp:anchor distT="0" distB="0" distL="114300" distR="114300" simplePos="0" relativeHeight="251667456" behindDoc="1" locked="0" layoutInCell="1" allowOverlap="1" wp14:anchorId="462B8A58" wp14:editId="5671F129">
            <wp:simplePos x="0" y="0"/>
            <wp:positionH relativeFrom="page">
              <wp:posOffset>4445</wp:posOffset>
            </wp:positionH>
            <wp:positionV relativeFrom="paragraph">
              <wp:posOffset>-948880</wp:posOffset>
            </wp:positionV>
            <wp:extent cx="177800" cy="107162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de bar.JPG"/>
                    <pic:cNvPicPr/>
                  </pic:nvPicPr>
                  <pic:blipFill>
                    <a:blip r:embed="rId10">
                      <a:extLst>
                        <a:ext uri="{28A0092B-C50C-407E-A947-70E740481C1C}">
                          <a14:useLocalDpi xmlns:a14="http://schemas.microsoft.com/office/drawing/2010/main" val="0"/>
                        </a:ext>
                      </a:extLst>
                    </a:blip>
                    <a:stretch>
                      <a:fillRect/>
                    </a:stretch>
                  </pic:blipFill>
                  <pic:spPr>
                    <a:xfrm>
                      <a:off x="0" y="0"/>
                      <a:ext cx="177800" cy="10716260"/>
                    </a:xfrm>
                    <a:prstGeom prst="rect">
                      <a:avLst/>
                    </a:prstGeom>
                  </pic:spPr>
                </pic:pic>
              </a:graphicData>
            </a:graphic>
            <wp14:sizeRelH relativeFrom="page">
              <wp14:pctWidth>0</wp14:pctWidth>
            </wp14:sizeRelH>
            <wp14:sizeRelV relativeFrom="page">
              <wp14:pctHeight>0</wp14:pctHeight>
            </wp14:sizeRelV>
          </wp:anchor>
        </w:drawing>
      </w:r>
      <w:r w:rsidRPr="00EB6337">
        <w:rPr>
          <w:rFonts w:ascii="Gill Sans MT" w:hAnsi="Gill Sans MT" w:cs="Calibri Light" w:eastAsiaTheme="minorHAnsi"/>
          <w:color w:val="000000" w:themeColor="text1"/>
        </w:rPr>
        <w:t>Assessment leading to the award of the qualification lies with the issuing organisation. The issuing organisation is responsible for ensuring the quality of the learning outcomes and that the graduate has satisfactorily completed any requirements for the awarding of the qualification. </w:t>
      </w:r>
    </w:p>
    <w:p w:rsidRPr="00EB6337" w:rsidR="00EB6337" w:rsidP="00EB6337" w:rsidRDefault="00EB6337" w14:paraId="41188734" w14:textId="77777777">
      <w:pPr>
        <w:spacing w:before="120" w:after="120" w:line="276" w:lineRule="auto"/>
        <w:rPr>
          <w:rFonts w:ascii="Gill Sans MT" w:hAnsi="Gill Sans MT" w:cs="Calibri Light" w:eastAsiaTheme="minorHAnsi"/>
          <w:color w:val="000000" w:themeColor="text1"/>
        </w:rPr>
      </w:pPr>
      <w:r w:rsidRPr="00EB6337">
        <w:rPr>
          <w:rFonts w:ascii="Gill Sans MT" w:hAnsi="Gill Sans MT" w:cs="Calibri Light" w:eastAsiaTheme="minorHAnsi"/>
          <w:color w:val="000000" w:themeColor="text1"/>
        </w:rPr>
        <w:t xml:space="preserve">Issuing organisations must issue qualifications consistent with the </w:t>
      </w:r>
      <w:r w:rsidRPr="00EB6337">
        <w:rPr>
          <w:rFonts w:ascii="Gill Sans MT" w:hAnsi="Gill Sans MT" w:cs="Calibri Light" w:eastAsiaTheme="minorHAnsi"/>
          <w:i/>
          <w:iCs/>
          <w:color w:val="000000" w:themeColor="text1"/>
        </w:rPr>
        <w:t>AQF Qualifications Issuance Policy</w:t>
      </w:r>
      <w:r w:rsidRPr="00EB6337">
        <w:rPr>
          <w:rFonts w:ascii="Gill Sans MT" w:hAnsi="Gill Sans MT" w:cs="Calibri Light" w:eastAsiaTheme="minorHAnsi"/>
          <w:color w:val="000000" w:themeColor="text1"/>
        </w:rPr>
        <w:t>. </w:t>
      </w:r>
    </w:p>
    <w:p w:rsidRPr="004A1678" w:rsidR="00B36E8F" w:rsidP="00C96A55" w:rsidRDefault="00EB6337" w14:paraId="38F2A662" w14:textId="3884D76D">
      <w:pPr>
        <w:spacing w:before="120" w:after="120" w:line="276" w:lineRule="auto"/>
        <w:rPr>
          <w:rFonts w:ascii="Gill Sans MT" w:hAnsi="Gill Sans MT"/>
        </w:rPr>
      </w:pPr>
      <w:r w:rsidRPr="00EB6337">
        <w:rPr>
          <w:rFonts w:ascii="Gill Sans MT" w:hAnsi="Gill Sans MT" w:cs="Calibri Light" w:eastAsiaTheme="minorHAnsi"/>
          <w:color w:val="000000" w:themeColor="text1"/>
        </w:rPr>
        <w:t xml:space="preserve">Issuing organisations will maintain a register of the AQF qualifications they have issued consistent with the </w:t>
      </w:r>
      <w:r w:rsidRPr="00EB6337">
        <w:rPr>
          <w:rFonts w:ascii="Gill Sans MT" w:hAnsi="Gill Sans MT" w:cs="Calibri Light" w:eastAsiaTheme="minorHAnsi"/>
          <w:i/>
          <w:iCs/>
          <w:color w:val="000000" w:themeColor="text1"/>
        </w:rPr>
        <w:t>AQF Qualifications Register Policy</w:t>
      </w:r>
      <w:r w:rsidRPr="00EB6337">
        <w:rPr>
          <w:rFonts w:ascii="Gill Sans MT" w:hAnsi="Gill Sans MT" w:cs="Calibri Light" w:eastAsiaTheme="minorHAnsi"/>
          <w:color w:val="000000" w:themeColor="text1"/>
        </w:rPr>
        <w:t>. </w:t>
      </w:r>
    </w:p>
    <w:p w:rsidRPr="004A1678" w:rsidR="004A1678" w:rsidP="004A1678" w:rsidRDefault="004A1678" w14:paraId="12D712CA" w14:textId="77777777">
      <w:pPr>
        <w:tabs>
          <w:tab w:val="left" w:pos="2268"/>
        </w:tabs>
        <w:snapToGrid w:val="0"/>
        <w:spacing w:after="0" w:line="276" w:lineRule="auto"/>
        <w:ind w:right="95"/>
        <w:rPr>
          <w:rFonts w:ascii="Gill Sans MT" w:hAnsi="Gill Sans MT"/>
        </w:rPr>
      </w:pPr>
    </w:p>
    <w:p w:rsidR="00473068" w:rsidRDefault="00473068" w14:paraId="5FF88B40" w14:textId="5B493994">
      <w:pPr>
        <w:rPr>
          <w:rFonts w:ascii="Gill Sans MT" w:hAnsi="Gill Sans MT"/>
          <w:sz w:val="24"/>
        </w:rPr>
      </w:pPr>
    </w:p>
    <w:p w:rsidRPr="00E3579B" w:rsidR="00E3579B" w:rsidP="007C6DBB" w:rsidRDefault="00473068" w14:paraId="5D02F51C" w14:textId="77777777">
      <w:pPr>
        <w:tabs>
          <w:tab w:val="left" w:pos="2268"/>
        </w:tabs>
        <w:snapToGrid w:val="0"/>
        <w:spacing w:after="0" w:line="276" w:lineRule="auto"/>
        <w:ind w:right="95"/>
        <w:rPr>
          <w:rFonts w:ascii="Gill Sans MT" w:hAnsi="Gill Sans MT"/>
          <w:sz w:val="24"/>
        </w:rPr>
      </w:pPr>
      <w:r>
        <w:rPr>
          <w:noProof/>
          <w:lang w:eastAsia="en-AU"/>
        </w:rPr>
        <w:drawing>
          <wp:anchor distT="0" distB="0" distL="114300" distR="114300" simplePos="0" relativeHeight="251665408" behindDoc="1" locked="0" layoutInCell="1" allowOverlap="1" wp14:anchorId="0344FEAB" wp14:editId="0D0A680F">
            <wp:simplePos x="0" y="0"/>
            <wp:positionH relativeFrom="margin">
              <wp:align>right</wp:align>
            </wp:positionH>
            <wp:positionV relativeFrom="paragraph">
              <wp:posOffset>-2421466</wp:posOffset>
            </wp:positionV>
            <wp:extent cx="7658100" cy="7676163"/>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QF.png"/>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7658100" cy="7676163"/>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Pr="00E3579B" w:rsidR="00E3579B" w:rsidSect="00E3579B">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B2D3D" w:rsidP="008801BE" w:rsidRDefault="007B2D3D" w14:paraId="05B53DB3" w14:textId="77777777">
      <w:pPr>
        <w:spacing w:after="0" w:line="240" w:lineRule="auto"/>
      </w:pPr>
      <w:r>
        <w:separator/>
      </w:r>
    </w:p>
  </w:endnote>
  <w:endnote w:type="continuationSeparator" w:id="0">
    <w:p w:rsidR="007B2D3D" w:rsidP="008801BE" w:rsidRDefault="007B2D3D" w14:paraId="25115E6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ptos Display">
    <w:panose1 w:val="020B0004020202020204"/>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351C1" w:rsidRDefault="002351C1" w14:paraId="5A8DC27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rPr>
        <w:rFonts w:ascii="Gill Sans MT" w:hAnsi="Gill Sans MT"/>
      </w:rPr>
      <w:id w:val="859007739"/>
      <w:docPartObj>
        <w:docPartGallery w:val="Page Numbers (Bottom of Page)"/>
        <w:docPartUnique/>
      </w:docPartObj>
    </w:sdtPr>
    <w:sdtEndPr>
      <w:rPr>
        <w:rFonts w:ascii="Gill Sans MT" w:hAnsi="Gill Sans MT"/>
        <w:noProof/>
      </w:rPr>
    </w:sdtEndPr>
    <w:sdtContent>
      <w:p w:rsidRPr="00473068" w:rsidR="008801BE" w:rsidP="00CD11D1" w:rsidRDefault="00473068" w14:paraId="5E190A49" w14:textId="5A5BF4F4">
        <w:pPr>
          <w:pStyle w:val="Footer"/>
          <w:rPr>
            <w:rFonts w:ascii="Gill Sans MT" w:hAnsi="Gill Sans MT"/>
            <w:noProof/>
          </w:rPr>
        </w:pPr>
        <w:r w:rsidRPr="00473068">
          <w:rPr>
            <w:rFonts w:ascii="Gill Sans MT" w:hAnsi="Gill Sans MT"/>
            <w:b/>
            <w:noProof/>
            <w:sz w:val="14"/>
            <w:lang w:eastAsia="en-AU"/>
          </w:rPr>
          <w:drawing>
            <wp:anchor distT="0" distB="0" distL="114300" distR="114300" simplePos="0" relativeHeight="251658240" behindDoc="1" locked="0" layoutInCell="1" allowOverlap="1" wp14:anchorId="30CBBACF" wp14:editId="12CA72C4">
              <wp:simplePos x="0" y="0"/>
              <wp:positionH relativeFrom="margin">
                <wp:posOffset>5621655</wp:posOffset>
              </wp:positionH>
              <wp:positionV relativeFrom="paragraph">
                <wp:posOffset>-110702</wp:posOffset>
              </wp:positionV>
              <wp:extent cx="274320" cy="2743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JPG"/>
                      <pic:cNvPicPr/>
                    </pic:nvPicPr>
                    <pic:blipFill>
                      <a:blip r:embed="rId1" cstate="print">
                        <a:extLst>
                          <a:ext uri="{BEBA8EAE-BF5A-486C-A8C5-ECC9F3942E4B}">
                            <a14:imgProps xmlns:a14="http://schemas.microsoft.com/office/drawing/2010/main">
                              <a14:imgLayer r:embed="rId2">
                                <a14:imgEffect>
                                  <a14:backgroundRemoval t="0" b="100000" l="0" r="100000">
                                    <a14:foregroundMark x1="16763" y1="44798" x2="16763" y2="44798"/>
                                    <a14:foregroundMark x1="29480" y1="41040" x2="33815" y2="28324"/>
                                    <a14:foregroundMark x1="14451" y1="40173" x2="36127" y2="6936"/>
                                    <a14:foregroundMark x1="40173" y1="26879" x2="40173" y2="867"/>
                                    <a14:foregroundMark x1="25434" y1="15607" x2="2312" y2="36994"/>
                                    <a14:foregroundMark x1="9249" y1="30636" x2="17630" y2="45665"/>
                                    <a14:foregroundMark x1="12428" y1="46243" x2="28613" y2="46532"/>
                                    <a14:foregroundMark x1="55491" y1="66185" x2="79480" y2="54046"/>
                                    <a14:foregroundMark x1="52312" y1="82659" x2="85838" y2="59249"/>
                                    <a14:foregroundMark x1="47110" y1="74277" x2="59249" y2="74277"/>
                                    <a14:foregroundMark x1="76590" y1="38728" x2="78035" y2="47110"/>
                                    <a14:foregroundMark x1="24855" y1="38439" x2="38728" y2="28324"/>
                                    <a14:foregroundMark x1="44220" y1="12139" x2="40751" y2="8382"/>
                                  </a14:backgroundRemoval>
                                </a14:imgEffect>
                              </a14:imgLayer>
                            </a14:imgProps>
                          </a:ex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rsidRPr="00473068" w:rsidR="00CD11D1">
          <w:rPr>
            <w:rFonts w:ascii="Gill Sans MT" w:hAnsi="Gill Sans MT"/>
            <w:b/>
            <w:sz w:val="14"/>
          </w:rPr>
          <w:t>Addendum No.</w:t>
        </w:r>
        <w:r w:rsidR="002351C1">
          <w:rPr>
            <w:rFonts w:ascii="Gill Sans MT" w:hAnsi="Gill Sans MT"/>
            <w:b/>
            <w:sz w:val="14"/>
          </w:rPr>
          <w:t>7</w:t>
        </w:r>
        <w:r w:rsidR="0053506B">
          <w:rPr>
            <w:rFonts w:ascii="Gill Sans MT" w:hAnsi="Gill Sans MT"/>
            <w:b/>
            <w:sz w:val="14"/>
          </w:rPr>
          <w:t xml:space="preserve"> (Part A)</w:t>
        </w:r>
        <w:r w:rsidRPr="00473068" w:rsidR="00CD11D1">
          <w:rPr>
            <w:rFonts w:ascii="Gill Sans MT" w:hAnsi="Gill Sans MT"/>
            <w:b/>
            <w:sz w:val="14"/>
          </w:rPr>
          <w:t xml:space="preserve"> to AQF Second Edition January 2013 </w:t>
        </w:r>
        <w:r w:rsidRPr="00473068" w:rsidR="00CD11D1">
          <w:rPr>
            <w:rFonts w:ascii="Gill Sans MT" w:hAnsi="Gill Sans MT"/>
          </w:rPr>
          <w:tab/>
        </w:r>
        <w:r>
          <w:rPr>
            <w:rFonts w:ascii="Gill Sans MT" w:hAnsi="Gill Sans MT"/>
          </w:rPr>
          <w:tab/>
        </w:r>
        <w:r w:rsidRPr="00BB6A86" w:rsidR="00CD11D1">
          <w:rPr>
            <w:rFonts w:ascii="Gill Sans MT" w:hAnsi="Gill Sans MT"/>
            <w:sz w:val="20"/>
          </w:rPr>
          <w:fldChar w:fldCharType="begin"/>
        </w:r>
        <w:r w:rsidRPr="00BB6A86" w:rsidR="00CD11D1">
          <w:rPr>
            <w:rFonts w:ascii="Gill Sans MT" w:hAnsi="Gill Sans MT"/>
            <w:sz w:val="20"/>
          </w:rPr>
          <w:instrText xml:space="preserve"> PAGE   \* MERGEFORMAT </w:instrText>
        </w:r>
        <w:r w:rsidRPr="00BB6A86" w:rsidR="00CD11D1">
          <w:rPr>
            <w:rFonts w:ascii="Gill Sans MT" w:hAnsi="Gill Sans MT"/>
            <w:sz w:val="20"/>
          </w:rPr>
          <w:fldChar w:fldCharType="separate"/>
        </w:r>
        <w:r w:rsidR="00E13560">
          <w:rPr>
            <w:rFonts w:ascii="Gill Sans MT" w:hAnsi="Gill Sans MT"/>
            <w:noProof/>
            <w:sz w:val="20"/>
          </w:rPr>
          <w:t>2</w:t>
        </w:r>
        <w:r w:rsidRPr="00BB6A86" w:rsidR="00CD11D1">
          <w:rPr>
            <w:rFonts w:ascii="Gill Sans MT" w:hAnsi="Gill Sans MT"/>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D11D1" w:rsidRDefault="00CD11D1" w14:paraId="51A5B5FC" w14:textId="77777777">
    <w:pPr>
      <w:pStyle w:val="Footer"/>
      <w:jc w:val="right"/>
    </w:pPr>
  </w:p>
  <w:p w:rsidR="00CD11D1" w:rsidRDefault="00CD11D1" w14:paraId="5D43711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B2D3D" w:rsidP="008801BE" w:rsidRDefault="007B2D3D" w14:paraId="49717CF2" w14:textId="77777777">
      <w:pPr>
        <w:spacing w:after="0" w:line="240" w:lineRule="auto"/>
      </w:pPr>
      <w:r>
        <w:separator/>
      </w:r>
    </w:p>
  </w:footnote>
  <w:footnote w:type="continuationSeparator" w:id="0">
    <w:p w:rsidR="007B2D3D" w:rsidP="008801BE" w:rsidRDefault="007B2D3D" w14:paraId="3D79DCD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351C1" w:rsidRDefault="002351C1" w14:paraId="7BDE710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C1007" w:rsidR="00AC1007" w:rsidP="00AC1007" w:rsidRDefault="00AC1007" w14:paraId="42D874B5" w14:textId="671FDCE6">
    <w:pPr>
      <w:pStyle w:val="Header"/>
      <w:jc w:val="cent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351C1" w:rsidRDefault="002351C1" w14:paraId="18A44CA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6832E3"/>
    <w:multiLevelType w:val="hybridMultilevel"/>
    <w:tmpl w:val="F2624E12"/>
    <w:lvl w:ilvl="0" w:tplc="8B249090">
      <w:start w:val="1"/>
      <w:numFmt w:val="bullet"/>
      <w:lvlText w:val="•"/>
      <w:lvlJc w:val="left"/>
      <w:pPr>
        <w:tabs>
          <w:tab w:val="num" w:pos="720"/>
        </w:tabs>
        <w:ind w:left="720" w:hanging="360"/>
      </w:pPr>
      <w:rPr>
        <w:rFonts w:hint="default" w:ascii="Arial" w:hAnsi="Arial"/>
      </w:rPr>
    </w:lvl>
    <w:lvl w:ilvl="1" w:tplc="8DC2D8BA">
      <w:start w:val="1"/>
      <w:numFmt w:val="bullet"/>
      <w:lvlText w:val="•"/>
      <w:lvlJc w:val="left"/>
      <w:pPr>
        <w:tabs>
          <w:tab w:val="num" w:pos="1440"/>
        </w:tabs>
        <w:ind w:left="1440" w:hanging="360"/>
      </w:pPr>
      <w:rPr>
        <w:rFonts w:hint="default" w:ascii="Arial" w:hAnsi="Arial"/>
      </w:rPr>
    </w:lvl>
    <w:lvl w:ilvl="2" w:tplc="F1F873BC">
      <w:start w:val="1"/>
      <w:numFmt w:val="bullet"/>
      <w:lvlText w:val="•"/>
      <w:lvlJc w:val="left"/>
      <w:pPr>
        <w:tabs>
          <w:tab w:val="num" w:pos="2160"/>
        </w:tabs>
        <w:ind w:left="2160" w:hanging="360"/>
      </w:pPr>
      <w:rPr>
        <w:rFonts w:hint="default" w:ascii="Arial" w:hAnsi="Arial"/>
      </w:rPr>
    </w:lvl>
    <w:lvl w:ilvl="3" w:tplc="89F604A0" w:tentative="1">
      <w:start w:val="1"/>
      <w:numFmt w:val="bullet"/>
      <w:lvlText w:val="•"/>
      <w:lvlJc w:val="left"/>
      <w:pPr>
        <w:tabs>
          <w:tab w:val="num" w:pos="2880"/>
        </w:tabs>
        <w:ind w:left="2880" w:hanging="360"/>
      </w:pPr>
      <w:rPr>
        <w:rFonts w:hint="default" w:ascii="Arial" w:hAnsi="Arial"/>
      </w:rPr>
    </w:lvl>
    <w:lvl w:ilvl="4" w:tplc="BC92CBD4" w:tentative="1">
      <w:start w:val="1"/>
      <w:numFmt w:val="bullet"/>
      <w:lvlText w:val="•"/>
      <w:lvlJc w:val="left"/>
      <w:pPr>
        <w:tabs>
          <w:tab w:val="num" w:pos="3600"/>
        </w:tabs>
        <w:ind w:left="3600" w:hanging="360"/>
      </w:pPr>
      <w:rPr>
        <w:rFonts w:hint="default" w:ascii="Arial" w:hAnsi="Arial"/>
      </w:rPr>
    </w:lvl>
    <w:lvl w:ilvl="5" w:tplc="F7FACF66" w:tentative="1">
      <w:start w:val="1"/>
      <w:numFmt w:val="bullet"/>
      <w:lvlText w:val="•"/>
      <w:lvlJc w:val="left"/>
      <w:pPr>
        <w:tabs>
          <w:tab w:val="num" w:pos="4320"/>
        </w:tabs>
        <w:ind w:left="4320" w:hanging="360"/>
      </w:pPr>
      <w:rPr>
        <w:rFonts w:hint="default" w:ascii="Arial" w:hAnsi="Arial"/>
      </w:rPr>
    </w:lvl>
    <w:lvl w:ilvl="6" w:tplc="FD44B88E" w:tentative="1">
      <w:start w:val="1"/>
      <w:numFmt w:val="bullet"/>
      <w:lvlText w:val="•"/>
      <w:lvlJc w:val="left"/>
      <w:pPr>
        <w:tabs>
          <w:tab w:val="num" w:pos="5040"/>
        </w:tabs>
        <w:ind w:left="5040" w:hanging="360"/>
      </w:pPr>
      <w:rPr>
        <w:rFonts w:hint="default" w:ascii="Arial" w:hAnsi="Arial"/>
      </w:rPr>
    </w:lvl>
    <w:lvl w:ilvl="7" w:tplc="B8729FDE" w:tentative="1">
      <w:start w:val="1"/>
      <w:numFmt w:val="bullet"/>
      <w:lvlText w:val="•"/>
      <w:lvlJc w:val="left"/>
      <w:pPr>
        <w:tabs>
          <w:tab w:val="num" w:pos="5760"/>
        </w:tabs>
        <w:ind w:left="5760" w:hanging="360"/>
      </w:pPr>
      <w:rPr>
        <w:rFonts w:hint="default" w:ascii="Arial" w:hAnsi="Arial"/>
      </w:rPr>
    </w:lvl>
    <w:lvl w:ilvl="8" w:tplc="8B20E6BC" w:tentative="1">
      <w:start w:val="1"/>
      <w:numFmt w:val="bullet"/>
      <w:lvlText w:val="•"/>
      <w:lvlJc w:val="left"/>
      <w:pPr>
        <w:tabs>
          <w:tab w:val="num" w:pos="6480"/>
        </w:tabs>
        <w:ind w:left="6480" w:hanging="360"/>
      </w:pPr>
      <w:rPr>
        <w:rFonts w:hint="default" w:ascii="Arial" w:hAnsi="Arial"/>
      </w:rPr>
    </w:lvl>
  </w:abstractNum>
  <w:abstractNum w:abstractNumId="1" w15:restartNumberingAfterBreak="0">
    <w:nsid w:val="42322DE0"/>
    <w:multiLevelType w:val="hybridMultilevel"/>
    <w:tmpl w:val="36828F9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6CE72FA5"/>
    <w:multiLevelType w:val="hybridMultilevel"/>
    <w:tmpl w:val="223CCE1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312102900">
    <w:abstractNumId w:val="2"/>
  </w:num>
  <w:num w:numId="2" w16cid:durableId="648628510">
    <w:abstractNumId w:val="1"/>
  </w:num>
  <w:num w:numId="3" w16cid:durableId="712463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285"/>
    <w:rsid w:val="00032DC6"/>
    <w:rsid w:val="00065214"/>
    <w:rsid w:val="000910CE"/>
    <w:rsid w:val="000A138E"/>
    <w:rsid w:val="001058D7"/>
    <w:rsid w:val="00107C8A"/>
    <w:rsid w:val="00121EB7"/>
    <w:rsid w:val="00124B84"/>
    <w:rsid w:val="00141F90"/>
    <w:rsid w:val="00166E83"/>
    <w:rsid w:val="001F6549"/>
    <w:rsid w:val="002013C6"/>
    <w:rsid w:val="00202984"/>
    <w:rsid w:val="002351C1"/>
    <w:rsid w:val="00270785"/>
    <w:rsid w:val="00294FCE"/>
    <w:rsid w:val="002A7922"/>
    <w:rsid w:val="002D7210"/>
    <w:rsid w:val="00332D6E"/>
    <w:rsid w:val="003A4322"/>
    <w:rsid w:val="003F41BA"/>
    <w:rsid w:val="00416A91"/>
    <w:rsid w:val="00450E7F"/>
    <w:rsid w:val="0046550E"/>
    <w:rsid w:val="00473068"/>
    <w:rsid w:val="0049542D"/>
    <w:rsid w:val="004A1678"/>
    <w:rsid w:val="005039DC"/>
    <w:rsid w:val="00511A52"/>
    <w:rsid w:val="0053506B"/>
    <w:rsid w:val="00550087"/>
    <w:rsid w:val="005A19C2"/>
    <w:rsid w:val="005A2445"/>
    <w:rsid w:val="005F2240"/>
    <w:rsid w:val="005F4D2B"/>
    <w:rsid w:val="00607808"/>
    <w:rsid w:val="00641C7C"/>
    <w:rsid w:val="00667678"/>
    <w:rsid w:val="007327DD"/>
    <w:rsid w:val="00737C8B"/>
    <w:rsid w:val="00784737"/>
    <w:rsid w:val="007926E2"/>
    <w:rsid w:val="007B1E1D"/>
    <w:rsid w:val="007B2D3D"/>
    <w:rsid w:val="007C15A4"/>
    <w:rsid w:val="007C6DBB"/>
    <w:rsid w:val="007D1285"/>
    <w:rsid w:val="007D20B5"/>
    <w:rsid w:val="007F2D83"/>
    <w:rsid w:val="007F44D8"/>
    <w:rsid w:val="00822E2F"/>
    <w:rsid w:val="00834835"/>
    <w:rsid w:val="008448A4"/>
    <w:rsid w:val="008748DA"/>
    <w:rsid w:val="008778EF"/>
    <w:rsid w:val="008801BE"/>
    <w:rsid w:val="008A1E48"/>
    <w:rsid w:val="009436A7"/>
    <w:rsid w:val="009E6050"/>
    <w:rsid w:val="009F0BB0"/>
    <w:rsid w:val="00A11841"/>
    <w:rsid w:val="00A1350E"/>
    <w:rsid w:val="00A17814"/>
    <w:rsid w:val="00A34CEE"/>
    <w:rsid w:val="00A536D9"/>
    <w:rsid w:val="00A64057"/>
    <w:rsid w:val="00A75B5F"/>
    <w:rsid w:val="00AC1007"/>
    <w:rsid w:val="00AD26FC"/>
    <w:rsid w:val="00AD2A39"/>
    <w:rsid w:val="00B06F4A"/>
    <w:rsid w:val="00B13084"/>
    <w:rsid w:val="00B36E8F"/>
    <w:rsid w:val="00B441C2"/>
    <w:rsid w:val="00B5004D"/>
    <w:rsid w:val="00BB6A86"/>
    <w:rsid w:val="00BB76F9"/>
    <w:rsid w:val="00BF4691"/>
    <w:rsid w:val="00C9194F"/>
    <w:rsid w:val="00C93132"/>
    <w:rsid w:val="00C96A55"/>
    <w:rsid w:val="00CB2CCD"/>
    <w:rsid w:val="00CD11D1"/>
    <w:rsid w:val="00CD3AA9"/>
    <w:rsid w:val="00D20251"/>
    <w:rsid w:val="00D42D4F"/>
    <w:rsid w:val="00D55834"/>
    <w:rsid w:val="00DA0C18"/>
    <w:rsid w:val="00DF75CA"/>
    <w:rsid w:val="00E11A84"/>
    <w:rsid w:val="00E13560"/>
    <w:rsid w:val="00E3579B"/>
    <w:rsid w:val="00E745FD"/>
    <w:rsid w:val="00EA35C5"/>
    <w:rsid w:val="00EB6337"/>
    <w:rsid w:val="00ED7F03"/>
    <w:rsid w:val="00F32AFE"/>
    <w:rsid w:val="00F566D0"/>
    <w:rsid w:val="00FA7A18"/>
    <w:rsid w:val="00FC2F8F"/>
    <w:rsid w:val="442221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533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801B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8801BE"/>
    <w:pPr>
      <w:tabs>
        <w:tab w:val="center" w:pos="4513"/>
        <w:tab w:val="right" w:pos="9026"/>
      </w:tabs>
      <w:spacing w:after="0" w:line="240" w:lineRule="auto"/>
    </w:pPr>
  </w:style>
  <w:style w:type="character" w:styleId="HeaderChar" w:customStyle="1">
    <w:name w:val="Header Char"/>
    <w:basedOn w:val="DefaultParagraphFont"/>
    <w:link w:val="Header"/>
    <w:uiPriority w:val="99"/>
    <w:rsid w:val="008801BE"/>
  </w:style>
  <w:style w:type="paragraph" w:styleId="Footer">
    <w:name w:val="footer"/>
    <w:basedOn w:val="Normal"/>
    <w:link w:val="FooterChar"/>
    <w:uiPriority w:val="99"/>
    <w:unhideWhenUsed/>
    <w:rsid w:val="008801BE"/>
    <w:pPr>
      <w:tabs>
        <w:tab w:val="center" w:pos="4513"/>
        <w:tab w:val="right" w:pos="9026"/>
      </w:tabs>
      <w:spacing w:after="0" w:line="240" w:lineRule="auto"/>
    </w:pPr>
  </w:style>
  <w:style w:type="character" w:styleId="FooterChar" w:customStyle="1">
    <w:name w:val="Footer Char"/>
    <w:basedOn w:val="DefaultParagraphFont"/>
    <w:link w:val="Footer"/>
    <w:uiPriority w:val="99"/>
    <w:rsid w:val="008801BE"/>
  </w:style>
  <w:style w:type="paragraph" w:styleId="ListParagraph">
    <w:name w:val="List Paragraph"/>
    <w:basedOn w:val="Normal"/>
    <w:uiPriority w:val="34"/>
    <w:qFormat/>
    <w:rsid w:val="004A1678"/>
    <w:pPr>
      <w:ind w:left="720"/>
      <w:contextualSpacing/>
    </w:pPr>
  </w:style>
  <w:style w:type="character" w:styleId="CommentReference">
    <w:name w:val="annotation reference"/>
    <w:basedOn w:val="DefaultParagraphFont"/>
    <w:uiPriority w:val="99"/>
    <w:semiHidden/>
    <w:unhideWhenUsed/>
    <w:rsid w:val="004A1678"/>
    <w:rPr>
      <w:sz w:val="16"/>
      <w:szCs w:val="16"/>
    </w:rPr>
  </w:style>
  <w:style w:type="paragraph" w:styleId="CommentText">
    <w:name w:val="annotation text"/>
    <w:basedOn w:val="Normal"/>
    <w:link w:val="CommentTextChar"/>
    <w:uiPriority w:val="99"/>
    <w:unhideWhenUsed/>
    <w:rsid w:val="004A1678"/>
    <w:pPr>
      <w:spacing w:line="240" w:lineRule="auto"/>
    </w:pPr>
    <w:rPr>
      <w:sz w:val="20"/>
      <w:szCs w:val="20"/>
    </w:rPr>
  </w:style>
  <w:style w:type="character" w:styleId="CommentTextChar" w:customStyle="1">
    <w:name w:val="Comment Text Char"/>
    <w:basedOn w:val="DefaultParagraphFont"/>
    <w:link w:val="CommentText"/>
    <w:uiPriority w:val="99"/>
    <w:rsid w:val="004A1678"/>
    <w:rPr>
      <w:sz w:val="20"/>
      <w:szCs w:val="20"/>
    </w:rPr>
  </w:style>
  <w:style w:type="paragraph" w:styleId="CommentSubject">
    <w:name w:val="annotation subject"/>
    <w:basedOn w:val="CommentText"/>
    <w:next w:val="CommentText"/>
    <w:link w:val="CommentSubjectChar"/>
    <w:uiPriority w:val="99"/>
    <w:semiHidden/>
    <w:unhideWhenUsed/>
    <w:rsid w:val="004A1678"/>
    <w:rPr>
      <w:b/>
      <w:bCs/>
    </w:rPr>
  </w:style>
  <w:style w:type="character" w:styleId="CommentSubjectChar" w:customStyle="1">
    <w:name w:val="Comment Subject Char"/>
    <w:basedOn w:val="CommentTextChar"/>
    <w:link w:val="CommentSubject"/>
    <w:uiPriority w:val="99"/>
    <w:semiHidden/>
    <w:rsid w:val="004A1678"/>
    <w:rPr>
      <w:b/>
      <w:bCs/>
      <w:sz w:val="20"/>
      <w:szCs w:val="20"/>
    </w:rPr>
  </w:style>
  <w:style w:type="paragraph" w:styleId="BalloonText">
    <w:name w:val="Balloon Text"/>
    <w:basedOn w:val="Normal"/>
    <w:link w:val="BalloonTextChar"/>
    <w:uiPriority w:val="99"/>
    <w:semiHidden/>
    <w:unhideWhenUsed/>
    <w:rsid w:val="004A167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A1678"/>
    <w:rPr>
      <w:rFonts w:ascii="Segoe UI" w:hAnsi="Segoe UI" w:cs="Segoe UI"/>
      <w:sz w:val="18"/>
      <w:szCs w:val="18"/>
    </w:rPr>
  </w:style>
  <w:style w:type="paragraph" w:styleId="TableParagraph" w:customStyle="1">
    <w:name w:val="Table Paragraph"/>
    <w:basedOn w:val="Normal"/>
    <w:uiPriority w:val="1"/>
    <w:qFormat/>
    <w:rsid w:val="00EB6337"/>
    <w:pPr>
      <w:widowControl w:val="0"/>
      <w:autoSpaceDE w:val="0"/>
      <w:autoSpaceDN w:val="0"/>
      <w:spacing w:after="0" w:line="240" w:lineRule="auto"/>
    </w:pPr>
    <w:rPr>
      <w:rFonts w:ascii="Arial MT" w:hAnsi="Arial MT" w:eastAsia="Arial MT" w:cs="Arial MT"/>
      <w:lang w:val="en-US" w:eastAsia="en-US"/>
    </w:rPr>
  </w:style>
  <w:style w:type="character" w:styleId="Hyperlink">
    <w:name w:val="Hyperlink"/>
    <w:basedOn w:val="DefaultParagraphFont"/>
    <w:uiPriority w:val="99"/>
    <w:unhideWhenUsed/>
    <w:rsid w:val="00667678"/>
    <w:rPr>
      <w:color w:val="0563C1" w:themeColor="hyperlink"/>
      <w:u w:val="single"/>
    </w:rPr>
  </w:style>
  <w:style w:type="character" w:styleId="UnresolvedMention">
    <w:name w:val="Unresolved Mention"/>
    <w:basedOn w:val="DefaultParagraphFont"/>
    <w:uiPriority w:val="99"/>
    <w:semiHidden/>
    <w:unhideWhenUsed/>
    <w:rsid w:val="00667678"/>
    <w:rPr>
      <w:color w:val="605E5C"/>
      <w:shd w:val="clear" w:color="auto" w:fill="E1DFDD"/>
    </w:rPr>
  </w:style>
  <w:style w:type="paragraph" w:styleId="Revision">
    <w:name w:val="Revision"/>
    <w:hidden/>
    <w:uiPriority w:val="99"/>
    <w:semiHidden/>
    <w:rsid w:val="00737C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customXml" Target="../customXml/item3.xml" Id="rId21" /><Relationship Type="http://schemas.openxmlformats.org/officeDocument/2006/relationships/image" Target="media/image1.png"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3.xml" Id="rId16" /><Relationship Type="http://schemas.openxmlformats.org/officeDocument/2006/relationships/customXml" Target="../customXml/item2.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header" Target="header3.xml" Id="rId15" /><Relationship Type="http://schemas.openxmlformats.org/officeDocument/2006/relationships/image" Target="media/image3.JPG" Id="rId10" /><Relationship Type="http://schemas.openxmlformats.org/officeDocument/2006/relationships/customXml" Target="../customXml/item1.xml" Id="rId19" /><Relationship Type="http://schemas.openxmlformats.org/officeDocument/2006/relationships/webSettings" Target="webSettings.xml" Id="rId4" /><Relationship Type="http://schemas.microsoft.com/office/2007/relationships/hdphoto" Target="media/hdphoto1.wdp" Id="rId9" /><Relationship Type="http://schemas.openxmlformats.org/officeDocument/2006/relationships/footer" Target="footer2.xml" Id="rId14" /></Relationships>
</file>

<file path=word/_rels/footer2.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C03444-089F-4690-9624-B815D7F33194}"/>
</file>

<file path=customXml/itemProps2.xml><?xml version="1.0" encoding="utf-8"?>
<ds:datastoreItem xmlns:ds="http://schemas.openxmlformats.org/officeDocument/2006/customXml" ds:itemID="{1A4FEF57-C8E4-44F8-B932-7C2B4DC8E677}"/>
</file>

<file path=customXml/itemProps3.xml><?xml version="1.0" encoding="utf-8"?>
<ds:datastoreItem xmlns:ds="http://schemas.openxmlformats.org/officeDocument/2006/customXml" ds:itemID="{E433B572-052C-47C0-A912-DB29DE14026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WALKER,Andrew</lastModifiedBy>
  <revision>2</revision>
  <dcterms:created xsi:type="dcterms:W3CDTF">2024-12-05T00:24:00.0000000Z</dcterms:created>
  <dcterms:modified xsi:type="dcterms:W3CDTF">2025-02-25T05:54:43.0871555Z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2024-12-05T00:25:03Z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fe7efd67-5e8c-4481-8c9b-8d5c6aaf6675</vt:lpwstr>
  </property>
  <property fmtid="{D5CDD505-2E9C-101B-9397-08002B2CF9AE}" pid="8" name="MSIP_Label_79d889eb-932f-4752-8739-64d25806ef64_ContentBits">
    <vt:lpwstr>0</vt:lpwstr>
  </property>
</Properties>
</file>